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F7541A" w:rsidRPr="00F7541A" w:rsidRDefault="00962488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ЕКАТЕРИНОВСКОГО</w:t>
      </w:r>
      <w:r w:rsidR="00F7541A"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962488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</w:t>
      </w:r>
      <w:r w:rsidR="00F7541A" w:rsidRPr="00F7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355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541A" w:rsidRPr="00F7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 w:rsidR="0056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F7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="00F7541A" w:rsidRPr="00F75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A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F7541A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усилении   противопожарной защиты сел </w:t>
      </w:r>
      <w:r w:rsidR="00D50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Екатериновского </w:t>
      </w: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Партизанского муниципального района в </w:t>
      </w:r>
      <w:proofErr w:type="gramStart"/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пожароопасный  весенний</w:t>
      </w:r>
      <w:proofErr w:type="gramEnd"/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период  201</w:t>
      </w:r>
      <w:r w:rsidR="00A143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7541A" w:rsidRPr="00F7541A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F7541A" w:rsidP="00F7541A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Федеральным законом от 22.02.2008 года № 123-ФЗ «Технический регламент о требованиях пожарной безопасности», 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962488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F7541A" w:rsidRPr="00F7541A" w:rsidRDefault="00F7541A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7541A" w:rsidRPr="00F7541A" w:rsidRDefault="00F7541A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мероприятий по защите населенных пунктов </w:t>
      </w:r>
      <w:r w:rsidR="00962488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754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сельского поселения Партизанского муниципального </w:t>
      </w:r>
      <w:proofErr w:type="gramStart"/>
      <w:r w:rsidRPr="00F754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района  от</w:t>
      </w:r>
      <w:proofErr w:type="gramEnd"/>
      <w:r w:rsidRPr="00F754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FA198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природных пожаров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пожароопасный   весенний  период  201</w:t>
      </w:r>
      <w:r w:rsidR="0063555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года"</w:t>
      </w:r>
      <w:r w:rsidR="00556F6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</w:p>
    <w:p w:rsidR="00F7541A" w:rsidRPr="00F7541A" w:rsidRDefault="00F7541A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Обеспечить координацию всех мероприятий по защите населенных пунктов и объектов от   пожаров на подведомственной территории.</w:t>
      </w:r>
    </w:p>
    <w:p w:rsidR="006A1F2D" w:rsidRPr="00D67B7F" w:rsidRDefault="00F7541A" w:rsidP="00D67B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до 1</w:t>
      </w:r>
      <w:r w:rsidR="0063555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</w:t>
      </w:r>
      <w:r w:rsidR="0063555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отдел надзорной деятельности по Партизанскому муниципальному району Главного управления МЧС России по Приморскому краю, краевое государственное казенное учреждение «18 </w:t>
      </w:r>
      <w:proofErr w:type="gramStart"/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  противопожарной</w:t>
      </w:r>
      <w:proofErr w:type="gramEnd"/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по охране Партизанского муниципального района» графики проведения контролируемых отжигов сухой травянистой растительности.</w:t>
      </w:r>
      <w:r w:rsidR="00962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D506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62488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</w:p>
    <w:p w:rsidR="00F7541A" w:rsidRPr="00F7541A" w:rsidRDefault="00F7541A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4.Обнародовать настоящее постановление в установленном порядке.</w:t>
      </w:r>
    </w:p>
    <w:p w:rsidR="00F7541A" w:rsidRPr="00F7541A" w:rsidRDefault="00F7541A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5.Контроль за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9624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</w:t>
      </w:r>
    </w:p>
    <w:p w:rsidR="00D67B7F" w:rsidRPr="0031268B" w:rsidRDefault="00F7541A" w:rsidP="0031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9624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Л.В. </w:t>
      </w:r>
      <w:proofErr w:type="spellStart"/>
      <w:r w:rsidR="009624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Хамхоев</w:t>
      </w:r>
      <w:proofErr w:type="spellEnd"/>
    </w:p>
    <w:p w:rsidR="00F7541A" w:rsidRPr="00F7541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Приложение №1</w:t>
      </w:r>
    </w:p>
    <w:p w:rsidR="00F7541A" w:rsidRPr="00F7541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C83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к Постановлению №</w:t>
      </w:r>
      <w:r w:rsidR="00962488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</w:p>
    <w:p w:rsidR="00F7541A" w:rsidRPr="00F7541A" w:rsidRDefault="00C836F9" w:rsidP="00F7541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70F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6248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5062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F7541A" w:rsidRPr="00F7541A" w:rsidRDefault="00F7541A" w:rsidP="00F7541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План мероприятий по защите населенных пунктов </w:t>
      </w:r>
      <w:r w:rsidR="0096248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Екатериновского </w:t>
      </w:r>
      <w:r w:rsidRPr="00F7541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сельского поселения от </w:t>
      </w:r>
      <w:r w:rsidRPr="0007682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природных пожаров</w:t>
      </w:r>
    </w:p>
    <w:p w:rsidR="00F7541A" w:rsidRPr="00F7541A" w:rsidRDefault="00F7541A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65"/>
        <w:gridCol w:w="2410"/>
      </w:tblGrid>
      <w:tr w:rsidR="00F7541A" w:rsidRPr="00F7541A" w:rsidTr="00F75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7541A" w:rsidRPr="00F7541A" w:rsidTr="00F75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Default="00D50622" w:rsidP="0033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директора МКУ «АХОДА ЕСП»</w:t>
            </w:r>
            <w:r w:rsidR="0033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Е.С. Ломова</w:t>
            </w:r>
            <w:r w:rsidR="0033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812C7" w:rsidRPr="00001E06" w:rsidRDefault="003A0DBE" w:rsidP="0033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-заключить договор с ООО "ЛУЧ»</w:t>
            </w:r>
            <w:r w:rsidR="00B812C7"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="00B812C7"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  <w:r w:rsidR="00D6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B8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  <w:r w:rsidR="00B8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период, очистка</w:t>
            </w:r>
            <w:r w:rsidR="00D6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="002B410C" w:rsidRPr="002B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 гидрантов;</w:t>
            </w:r>
          </w:p>
          <w:p w:rsidR="00B812C7" w:rsidRPr="00152E1C" w:rsidRDefault="00B812C7" w:rsidP="00B812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очистке населенных пунктов от сухой травянистой растительности и мусора с вывозом собранного на полигон твердых бытовых отходов.</w:t>
            </w:r>
          </w:p>
          <w:p w:rsidR="00B812C7" w:rsidRPr="00152E1C" w:rsidRDefault="00B812C7" w:rsidP="00B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-организовать проведение рейдов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соблюдения правил благоустройства территорий общего пользования населенных пунктов.</w:t>
            </w:r>
          </w:p>
          <w:p w:rsidR="003301ED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-п</w:t>
            </w:r>
            <w:r w:rsidR="00F7541A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ровести мероприятия по очистке существующих минерализованных противопожарных полос, исключающих возможность переброса огня на села сельского поселения, при луговых и лесных пожарах;  </w:t>
            </w:r>
          </w:p>
          <w:p w:rsidR="00F7541A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-в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теплое время провести работы по углублению определенных мест забора воды для нужд пожаротушения.</w:t>
            </w:r>
          </w:p>
          <w:p w:rsidR="003301ED" w:rsidRPr="00F7541A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весенний период</w:t>
            </w:r>
          </w:p>
        </w:tc>
      </w:tr>
      <w:tr w:rsidR="003301ED" w:rsidRPr="00F7541A" w:rsidTr="00F75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001E06" w:rsidRDefault="00D50622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 МКУКС ЕСП</w:t>
            </w:r>
            <w:r w:rsidR="003301ED"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 Васильевой</w:t>
            </w:r>
            <w:r w:rsidR="003301ED"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  <w:p w:rsidR="003301E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-ч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населенным пунктам.</w:t>
            </w:r>
          </w:p>
          <w:p w:rsidR="003301E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родолжить разъяснительную работу среди населения о необходимости скоса и уборки сухой травы </w:t>
            </w:r>
            <w:proofErr w:type="gram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территориях</w:t>
            </w:r>
            <w:proofErr w:type="gramEnd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пределами.</w:t>
            </w:r>
          </w:p>
          <w:p w:rsidR="003301ED" w:rsidRPr="00F7541A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-п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обучение населения мерам 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 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действиям в случае пожара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</w:tr>
      <w:tr w:rsidR="003301ED" w:rsidRPr="00F7541A" w:rsidTr="00F75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Руководителям  предприятий, организаций и учреждений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01E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-с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истематически проводить работу по очистке территории предприятий, организаций, учреждений   от сгораемого мусора, сухой травы, создать условия для беспрепятственного подъезда пожарных автомобилей ко всем зданиям и сооружениям </w:t>
            </w:r>
            <w:proofErr w:type="spell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местам размещения средств тушения пожаров;</w:t>
            </w:r>
          </w:p>
          <w:p w:rsidR="003301E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-в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нормами по пожарной безопасности укомплектовать внутренние системы пожаротушения рукавами и стволами</w:t>
            </w:r>
          </w:p>
          <w:p w:rsidR="003301ED" w:rsidRPr="00F7541A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-п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занятия с рабочими и служащими по действиям в случае возникновения пожара.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B6DA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bookmarkStart w:id="0" w:name="_GoBack"/>
            <w:bookmarkEnd w:id="0"/>
            <w:r w:rsidR="003301ED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3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01ED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89C" w:rsidRDefault="0055789C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5789C" w:rsidRPr="00F7541A" w:rsidTr="00F75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F7541A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001E06" w:rsidRDefault="0055789C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Домовладельцам:</w:t>
            </w:r>
          </w:p>
          <w:p w:rsidR="00DD7328" w:rsidRDefault="00DD7328" w:rsidP="0045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-с</w:t>
            </w:r>
            <w:r w:rsidR="0055789C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истематически проводить работу по очистке территории домовладения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сгораемого мусора, сухой травы;</w:t>
            </w:r>
          </w:p>
          <w:p w:rsidR="0055789C" w:rsidRPr="00F7541A" w:rsidRDefault="00DD7328" w:rsidP="00D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-в</w:t>
            </w:r>
            <w:r w:rsidR="0055789C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нормами по пожарной безопасности (приложение № </w:t>
            </w:r>
            <w:r w:rsidR="00D5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789C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укомплектовать домовладения первичными средствами тушения пожара.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28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328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328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89C" w:rsidRPr="00F7541A" w:rsidRDefault="00635554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5789C" w:rsidRPr="00F7541A" w:rsidTr="00F75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F7541A" w:rsidRDefault="00DD7328" w:rsidP="00DD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F7541A" w:rsidRDefault="0055789C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КГКУ 18 ОПС обеспечить противопожарную защиту населенных пунктов сельского поселения в случае угрозы распространения пожара (пала) в границах населенных пунктов.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C" w:rsidRPr="00F7541A" w:rsidRDefault="0055789C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8B" w:rsidRDefault="0031268B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Pr="00001E0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Приложение №2</w:t>
      </w:r>
    </w:p>
    <w:p w:rsidR="00F7541A" w:rsidRPr="00001E06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№</w:t>
      </w:r>
      <w:r w:rsidR="00C8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62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F7541A" w:rsidRPr="00001E06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5062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06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первичных средств пожаротушения и противопожарного инвентаря</w:t>
      </w: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помещений и строений, принадлежащих гражданам</w:t>
      </w: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88"/>
        <w:gridCol w:w="1626"/>
        <w:gridCol w:w="1703"/>
        <w:gridCol w:w="1321"/>
        <w:gridCol w:w="977"/>
        <w:gridCol w:w="980"/>
      </w:tblGrid>
      <w:tr w:rsidR="00F7541A" w:rsidRPr="00001E06" w:rsidTr="00F7541A">
        <w:trPr>
          <w:trHeight w:val="50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 и помещений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Защищаемая площадь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 и противопожарного инвентаря</w:t>
            </w:r>
          </w:p>
        </w:tc>
      </w:tr>
      <w:tr w:rsidR="00F7541A" w:rsidRPr="00001E06" w:rsidTr="00F754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песком емкостью 0,5 куб.м., лопата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с водой 0,2 куб.м и ведро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Багор, топор</w:t>
            </w:r>
          </w:p>
        </w:tc>
      </w:tr>
      <w:tr w:rsidR="00F7541A" w:rsidRPr="00001E06" w:rsidTr="00F7541A">
        <w:trPr>
          <w:trHeight w:val="6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6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и иные жилые здания сезонного проживания людей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4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8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Сараи, бани, хозяйственные постройки, гаражные кооперативы и товарищества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</w:tr>
    </w:tbl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>* - в летний период года</w:t>
      </w:r>
    </w:p>
    <w:p w:rsidR="00D50622" w:rsidRDefault="00D50622" w:rsidP="00D5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22" w:rsidRDefault="00D50622" w:rsidP="00D5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22" w:rsidRDefault="00D50622" w:rsidP="00D5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22" w:rsidRDefault="00D50622" w:rsidP="00D5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Pr="00001E06" w:rsidRDefault="0031268B" w:rsidP="003126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1268B" w:rsidRPr="00001E06" w:rsidRDefault="0031268B" w:rsidP="003126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P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126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График контрольного обжига травы </w:t>
      </w:r>
    </w:p>
    <w:p w:rsidR="0031268B" w:rsidRPr="0031268B" w:rsidRDefault="0031268B" w:rsidP="0031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1268B">
        <w:rPr>
          <w:rFonts w:ascii="Times New Roman" w:eastAsia="Times New Roman" w:hAnsi="Times New Roman" w:cs="Times New Roman"/>
          <w:sz w:val="26"/>
          <w:szCs w:val="20"/>
          <w:lang w:eastAsia="ru-RU"/>
        </w:rPr>
        <w:t>на территории Екатериновского сельского поселения.</w:t>
      </w:r>
    </w:p>
    <w:p w:rsidR="0031268B" w:rsidRPr="0031268B" w:rsidRDefault="0031268B" w:rsidP="003126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1268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31268B" w:rsidRPr="0031268B" w:rsidRDefault="0031268B" w:rsidP="003126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268B" w:rsidRPr="0031268B" w:rsidRDefault="0031268B" w:rsidP="003126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1268B" w:rsidRPr="0031268B" w:rsidTr="001C7F75">
        <w:tc>
          <w:tcPr>
            <w:tcW w:w="817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№ п/п</w:t>
            </w:r>
          </w:p>
        </w:tc>
        <w:tc>
          <w:tcPr>
            <w:tcW w:w="3011" w:type="dxa"/>
          </w:tcPr>
          <w:p w:rsidR="0031268B" w:rsidRPr="0031268B" w:rsidRDefault="0031268B" w:rsidP="0031268B">
            <w:pPr>
              <w:spacing w:line="360" w:lineRule="auto"/>
              <w:jc w:val="center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Наименование населенного пункта</w:t>
            </w:r>
          </w:p>
        </w:tc>
        <w:tc>
          <w:tcPr>
            <w:tcW w:w="1914" w:type="dxa"/>
          </w:tcPr>
          <w:p w:rsidR="0031268B" w:rsidRPr="0031268B" w:rsidRDefault="0031268B" w:rsidP="0031268B">
            <w:pPr>
              <w:spacing w:line="360" w:lineRule="auto"/>
              <w:jc w:val="center"/>
              <w:rPr>
                <w:rFonts w:cs="Times New Roman"/>
                <w:sz w:val="26"/>
                <w:szCs w:val="20"/>
              </w:rPr>
            </w:pPr>
            <w:proofErr w:type="gramStart"/>
            <w:r w:rsidRPr="0031268B">
              <w:rPr>
                <w:rFonts w:cs="Times New Roman"/>
                <w:sz w:val="26"/>
                <w:szCs w:val="20"/>
              </w:rPr>
              <w:t>Наименование  улицы</w:t>
            </w:r>
            <w:proofErr w:type="gramEnd"/>
          </w:p>
        </w:tc>
        <w:tc>
          <w:tcPr>
            <w:tcW w:w="1914" w:type="dxa"/>
          </w:tcPr>
          <w:p w:rsidR="0031268B" w:rsidRPr="0031268B" w:rsidRDefault="0031268B" w:rsidP="0031268B">
            <w:pPr>
              <w:spacing w:line="360" w:lineRule="auto"/>
              <w:jc w:val="center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Дата проведения обжига</w:t>
            </w:r>
          </w:p>
        </w:tc>
        <w:tc>
          <w:tcPr>
            <w:tcW w:w="1915" w:type="dxa"/>
          </w:tcPr>
          <w:p w:rsidR="0031268B" w:rsidRPr="0031268B" w:rsidRDefault="0031268B" w:rsidP="0031268B">
            <w:pPr>
              <w:spacing w:line="360" w:lineRule="auto"/>
              <w:jc w:val="center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Примечание</w:t>
            </w:r>
          </w:p>
        </w:tc>
      </w:tr>
      <w:tr w:rsidR="0031268B" w:rsidRPr="0031268B" w:rsidTr="001C7F75">
        <w:tc>
          <w:tcPr>
            <w:tcW w:w="817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1.</w:t>
            </w:r>
          </w:p>
        </w:tc>
        <w:tc>
          <w:tcPr>
            <w:tcW w:w="3011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с. Голубовка</w:t>
            </w:r>
          </w:p>
        </w:tc>
        <w:tc>
          <w:tcPr>
            <w:tcW w:w="1914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ул. Шоссейная</w:t>
            </w:r>
          </w:p>
        </w:tc>
        <w:tc>
          <w:tcPr>
            <w:tcW w:w="1914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25.03.2016</w:t>
            </w:r>
          </w:p>
        </w:tc>
        <w:tc>
          <w:tcPr>
            <w:tcW w:w="1915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</w:p>
        </w:tc>
      </w:tr>
      <w:tr w:rsidR="0031268B" w:rsidRPr="0031268B" w:rsidTr="001C7F75">
        <w:tc>
          <w:tcPr>
            <w:tcW w:w="817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2.</w:t>
            </w:r>
          </w:p>
        </w:tc>
        <w:tc>
          <w:tcPr>
            <w:tcW w:w="3011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с. Екатериновка</w:t>
            </w:r>
          </w:p>
        </w:tc>
        <w:tc>
          <w:tcPr>
            <w:tcW w:w="1914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ул. 163 км</w:t>
            </w:r>
          </w:p>
        </w:tc>
        <w:tc>
          <w:tcPr>
            <w:tcW w:w="1914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05.04.2016</w:t>
            </w:r>
          </w:p>
        </w:tc>
        <w:tc>
          <w:tcPr>
            <w:tcW w:w="1915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</w:p>
        </w:tc>
      </w:tr>
      <w:tr w:rsidR="0031268B" w:rsidRPr="0031268B" w:rsidTr="001C7F75">
        <w:tc>
          <w:tcPr>
            <w:tcW w:w="817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3.</w:t>
            </w:r>
          </w:p>
        </w:tc>
        <w:tc>
          <w:tcPr>
            <w:tcW w:w="3011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п. Боец Кузнецов</w:t>
            </w:r>
          </w:p>
        </w:tc>
        <w:tc>
          <w:tcPr>
            <w:tcW w:w="1914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ул. Шоссейная</w:t>
            </w:r>
          </w:p>
        </w:tc>
        <w:tc>
          <w:tcPr>
            <w:tcW w:w="1914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  <w:r w:rsidRPr="0031268B">
              <w:rPr>
                <w:rFonts w:cs="Times New Roman"/>
                <w:sz w:val="26"/>
                <w:szCs w:val="20"/>
              </w:rPr>
              <w:t>12.04.2016</w:t>
            </w:r>
          </w:p>
        </w:tc>
        <w:tc>
          <w:tcPr>
            <w:tcW w:w="1915" w:type="dxa"/>
          </w:tcPr>
          <w:p w:rsidR="0031268B" w:rsidRPr="0031268B" w:rsidRDefault="0031268B" w:rsidP="0031268B">
            <w:pPr>
              <w:spacing w:line="360" w:lineRule="auto"/>
              <w:jc w:val="both"/>
              <w:rPr>
                <w:rFonts w:cs="Times New Roman"/>
                <w:sz w:val="26"/>
                <w:szCs w:val="20"/>
              </w:rPr>
            </w:pPr>
          </w:p>
        </w:tc>
      </w:tr>
    </w:tbl>
    <w:p w:rsidR="00D50622" w:rsidRPr="00001E06" w:rsidRDefault="00D50622" w:rsidP="00D5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7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A" w:rsidRPr="00001E06" w:rsidRDefault="00491B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1B1A" w:rsidRPr="00001E06" w:rsidSect="0029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DE5"/>
    <w:rsid w:val="00001E06"/>
    <w:rsid w:val="000507E5"/>
    <w:rsid w:val="00076829"/>
    <w:rsid w:val="00152E1C"/>
    <w:rsid w:val="002829A5"/>
    <w:rsid w:val="0029634E"/>
    <w:rsid w:val="002B410C"/>
    <w:rsid w:val="0031268B"/>
    <w:rsid w:val="003301ED"/>
    <w:rsid w:val="003A0DBE"/>
    <w:rsid w:val="003B6DAA"/>
    <w:rsid w:val="003C3ACE"/>
    <w:rsid w:val="00457221"/>
    <w:rsid w:val="00491B1A"/>
    <w:rsid w:val="00556F66"/>
    <w:rsid w:val="0055789C"/>
    <w:rsid w:val="005615DB"/>
    <w:rsid w:val="0058213C"/>
    <w:rsid w:val="005D4297"/>
    <w:rsid w:val="00635554"/>
    <w:rsid w:val="006A1F2D"/>
    <w:rsid w:val="006D4700"/>
    <w:rsid w:val="006F5DE5"/>
    <w:rsid w:val="00800D65"/>
    <w:rsid w:val="00962488"/>
    <w:rsid w:val="00A143A7"/>
    <w:rsid w:val="00B6646D"/>
    <w:rsid w:val="00B812C7"/>
    <w:rsid w:val="00C836F9"/>
    <w:rsid w:val="00C95FEE"/>
    <w:rsid w:val="00D50622"/>
    <w:rsid w:val="00D67B7F"/>
    <w:rsid w:val="00D70F1F"/>
    <w:rsid w:val="00DD7328"/>
    <w:rsid w:val="00E14440"/>
    <w:rsid w:val="00E35344"/>
    <w:rsid w:val="00F533CD"/>
    <w:rsid w:val="00F7541A"/>
    <w:rsid w:val="00FA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E0271-472D-45F7-9693-AACEE9AB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268B"/>
    <w:pPr>
      <w:spacing w:after="0" w:line="240" w:lineRule="auto"/>
    </w:pPr>
    <w:rPr>
      <w:rFonts w:ascii="Times New Roman" w:eastAsia="Times New Roman" w:hAnsi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1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cx</cp:lastModifiedBy>
  <cp:revision>7</cp:revision>
  <cp:lastPrinted>2016-03-15T00:37:00Z</cp:lastPrinted>
  <dcterms:created xsi:type="dcterms:W3CDTF">2016-02-18T00:03:00Z</dcterms:created>
  <dcterms:modified xsi:type="dcterms:W3CDTF">2016-03-15T01:07:00Z</dcterms:modified>
</cp:coreProperties>
</file>