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9" w:rsidRDefault="00C90369" w:rsidP="00C90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0369" w:rsidRDefault="00C90369" w:rsidP="00C90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</w:t>
      </w:r>
    </w:p>
    <w:p w:rsidR="00C90369" w:rsidRDefault="00C90369" w:rsidP="00C90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C90369" w:rsidRDefault="00C90369" w:rsidP="00C9036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C90369" w:rsidRDefault="00C90369" w:rsidP="00C9036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C90369" w:rsidRDefault="00C90369" w:rsidP="00C90369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90369" w:rsidRDefault="00C90369" w:rsidP="00C9036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lang w:eastAsia="ru-RU"/>
        </w:rPr>
        <w:t>    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90369" w:rsidRDefault="00C90369" w:rsidP="00C9036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  <w:r w:rsidR="00C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</w:t>
      </w:r>
    </w:p>
    <w:p w:rsidR="00C90369" w:rsidRDefault="00C90369" w:rsidP="00C9036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07.06.2018 г.                    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Екатериновка                                         № 2</w:t>
      </w:r>
    </w:p>
    <w:p w:rsidR="00C90369" w:rsidRDefault="00C90369" w:rsidP="00C9036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69" w:rsidRDefault="00C90369" w:rsidP="00C9036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12C2E" w:rsidRPr="00F91395" w:rsidRDefault="00C12C2E" w:rsidP="00C12C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2C2E">
        <w:rPr>
          <w:rFonts w:ascii="Times New Roman" w:hAnsi="Times New Roman" w:cs="Times New Roman"/>
          <w:b w:val="0"/>
          <w:sz w:val="28"/>
          <w:szCs w:val="28"/>
        </w:rPr>
        <w:t>1</w:t>
      </w:r>
      <w:r w:rsidRPr="00F91395">
        <w:rPr>
          <w:rFonts w:ascii="Times New Roman" w:hAnsi="Times New Roman" w:cs="Times New Roman"/>
          <w:b w:val="0"/>
          <w:sz w:val="26"/>
          <w:szCs w:val="26"/>
        </w:rPr>
        <w:t xml:space="preserve">. Обзор Судебной практики по делам по заявления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</w:t>
      </w:r>
      <w:r w:rsidR="009E1FB8" w:rsidRPr="00F91395">
        <w:rPr>
          <w:rFonts w:ascii="Times New Roman" w:hAnsi="Times New Roman" w:cs="Times New Roman"/>
          <w:b w:val="0"/>
          <w:sz w:val="26"/>
          <w:szCs w:val="26"/>
        </w:rPr>
        <w:t>на законные доходы.</w:t>
      </w:r>
    </w:p>
    <w:p w:rsidR="007A6745" w:rsidRPr="00F91395" w:rsidRDefault="007A6745">
      <w:pPr>
        <w:rPr>
          <w:rFonts w:ascii="Times New Roman" w:hAnsi="Times New Roman" w:cs="Times New Roman"/>
          <w:sz w:val="26"/>
          <w:szCs w:val="26"/>
        </w:rPr>
      </w:pPr>
    </w:p>
    <w:p w:rsidR="00C12C2E" w:rsidRPr="00F91395" w:rsidRDefault="00C12C2E">
      <w:pPr>
        <w:rPr>
          <w:rFonts w:ascii="Times New Roman" w:hAnsi="Times New Roman" w:cs="Times New Roman"/>
          <w:sz w:val="26"/>
          <w:szCs w:val="26"/>
        </w:rPr>
      </w:pPr>
    </w:p>
    <w:p w:rsidR="00F91395" w:rsidRPr="00F91395" w:rsidRDefault="00F91395" w:rsidP="00F9139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3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ВЫСТУПИЛИ: Лобачева Т.А. – заместитель Главы администрации поселения, о работе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урегулированию конфликта интересов.</w:t>
      </w:r>
      <w:r w:rsidRPr="00F913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</w:t>
      </w:r>
    </w:p>
    <w:p w:rsidR="009E1FB8" w:rsidRPr="00F91395" w:rsidRDefault="009E1FB8">
      <w:pPr>
        <w:rPr>
          <w:rFonts w:ascii="Times New Roman" w:hAnsi="Times New Roman" w:cs="Times New Roman"/>
          <w:sz w:val="26"/>
          <w:szCs w:val="26"/>
        </w:rPr>
      </w:pP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395">
        <w:rPr>
          <w:rFonts w:ascii="Times New Roman" w:hAnsi="Times New Roman" w:cs="Times New Roman"/>
          <w:sz w:val="26"/>
          <w:szCs w:val="26"/>
        </w:rPr>
        <w:t xml:space="preserve">Одной из форм противодействия коррупции является осуществление контроля за расходами лиц, замещающих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а также за расходами их супруги (супруга) и несовершеннолетних детей, в случаях и в порядке, которые установлены Федеральным </w:t>
      </w:r>
      <w:hyperlink r:id="rId5" w:history="1">
        <w:r w:rsidRPr="00F9139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от 3 декабря 2012 г. N 230-ФЗ "О контроле за соответствием расходов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иными нормативными правовыми актами Российской Федерации и нормативными актами Центрального банка Российской Федерации (</w:t>
      </w:r>
      <w:hyperlink r:id="rId6" w:history="1">
        <w:r w:rsidRPr="00F91395">
          <w:rPr>
            <w:rFonts w:ascii="Times New Roman" w:hAnsi="Times New Roman" w:cs="Times New Roman"/>
            <w:sz w:val="26"/>
            <w:szCs w:val="26"/>
          </w:rPr>
          <w:t>статья 8.1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F91395">
        <w:rPr>
          <w:rFonts w:ascii="Times New Roman" w:hAnsi="Times New Roman" w:cs="Times New Roman"/>
          <w:sz w:val="26"/>
          <w:szCs w:val="26"/>
        </w:rPr>
        <w:lastRenderedPageBreak/>
        <w:t>закона от 25 декабря 2008 г. N 273-ФЗ "О противодействии коррупции" (далее - Федеральный закон "О противодействии коррупции").</w:t>
      </w:r>
      <w:proofErr w:type="gramEnd"/>
    </w:p>
    <w:p w:rsidR="009E1FB8" w:rsidRPr="00F91395" w:rsidRDefault="009E1FB8">
      <w:pPr>
        <w:rPr>
          <w:rFonts w:ascii="Times New Roman" w:hAnsi="Times New Roman" w:cs="Times New Roman"/>
          <w:sz w:val="26"/>
          <w:szCs w:val="26"/>
        </w:rPr>
      </w:pP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Категории лиц, в отношении которых осуществляется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расходами, и порядок осуществления такого контроля установлены Федеральным </w:t>
      </w:r>
      <w:hyperlink r:id="rId7" w:history="1">
        <w:r w:rsidRPr="00F9139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39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Pr="00F91395">
          <w:rPr>
            <w:rFonts w:ascii="Times New Roman" w:hAnsi="Times New Roman" w:cs="Times New Roman"/>
            <w:sz w:val="26"/>
            <w:szCs w:val="26"/>
          </w:rPr>
          <w:t>части 1 статьи 3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данного федерального закона лицо, замещающее (занимающее) одну из указанных выше должностей,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эти сделки.</w:t>
      </w: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9" w:history="1">
        <w:r w:rsidRPr="00F91395">
          <w:rPr>
            <w:rFonts w:ascii="Times New Roman" w:hAnsi="Times New Roman" w:cs="Times New Roman"/>
            <w:sz w:val="26"/>
            <w:szCs w:val="26"/>
          </w:rPr>
          <w:t>подпункта 8 пункта 2 статьи 235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(далее - ГК РФ) имущество,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доходы, по решению суда подлежит обращению в доход Российской Федерации.</w:t>
      </w: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Такие дела в соответствии со </w:t>
      </w:r>
      <w:hyperlink r:id="rId10" w:history="1">
        <w:r w:rsidRPr="00F91395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 (далее - ГПК РФ) рассматриваются в качестве суда первой инстанции районным судом по месту жительства ответчика, в том числе в случаях, если прокурором заявлены требования об обращении в доход Российской Федерации недвижимого имущества.</w:t>
      </w:r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395">
        <w:rPr>
          <w:rFonts w:ascii="Times New Roman" w:hAnsi="Times New Roman" w:cs="Times New Roman"/>
          <w:sz w:val="26"/>
          <w:szCs w:val="26"/>
        </w:rPr>
        <w:lastRenderedPageBreak/>
        <w:t xml:space="preserve">В силу положений </w:t>
      </w:r>
      <w:hyperlink r:id="rId11" w:history="1">
        <w:r w:rsidRPr="00F91395">
          <w:rPr>
            <w:rFonts w:ascii="Times New Roman" w:hAnsi="Times New Roman" w:cs="Times New Roman"/>
            <w:sz w:val="26"/>
            <w:szCs w:val="26"/>
          </w:rPr>
          <w:t>части 1 статьи 56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ГПК РФ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</w:t>
      </w:r>
      <w:proofErr w:type="gramEnd"/>
    </w:p>
    <w:p w:rsidR="009E1FB8" w:rsidRPr="00F91395" w:rsidRDefault="009E1FB8" w:rsidP="009E1FB8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395">
        <w:rPr>
          <w:rFonts w:ascii="Times New Roman" w:hAnsi="Times New Roman" w:cs="Times New Roman"/>
          <w:sz w:val="26"/>
          <w:szCs w:val="26"/>
        </w:rPr>
        <w:t xml:space="preserve">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</w:t>
      </w:r>
      <w:hyperlink r:id="rId12" w:history="1">
        <w:r w:rsidRPr="00F9139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лиц, замещающих государственные должности, и иных лиц их доходам".</w:t>
      </w:r>
    </w:p>
    <w:p w:rsidR="009E1FB8" w:rsidRPr="00F91395" w:rsidRDefault="009E1FB8">
      <w:pPr>
        <w:rPr>
          <w:rFonts w:ascii="Times New Roman" w:hAnsi="Times New Roman" w:cs="Times New Roman"/>
          <w:sz w:val="26"/>
          <w:szCs w:val="26"/>
        </w:rPr>
      </w:pP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Пример N 1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Заместитель прокурора области обратился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в суд с заявлением к начальнику отдела по взаимодействию со структурами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социальной сферы, общественными организациями и территориальным общественным самоуправлением администрации муниципального района Ж.Л. об обращении в доход Российской Федерации квартиры, автомобиля и </w:t>
      </w:r>
      <w:proofErr w:type="spellStart"/>
      <w:r w:rsidRPr="00F91395">
        <w:rPr>
          <w:rFonts w:ascii="Times New Roman" w:hAnsi="Times New Roman" w:cs="Times New Roman"/>
          <w:sz w:val="26"/>
          <w:szCs w:val="26"/>
        </w:rPr>
        <w:t>машиноместа</w:t>
      </w:r>
      <w:proofErr w:type="spellEnd"/>
      <w:r w:rsidRPr="00F91395">
        <w:rPr>
          <w:rFonts w:ascii="Times New Roman" w:hAnsi="Times New Roman" w:cs="Times New Roman"/>
          <w:sz w:val="26"/>
          <w:szCs w:val="26"/>
        </w:rPr>
        <w:t>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Судом установлено, что в течение отчетного периода Ж.Л.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приобретены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квартира стоимостью 2 900 000 руб., автомобиль стоимостью 700 000 руб. и </w:t>
      </w:r>
      <w:proofErr w:type="spellStart"/>
      <w:r w:rsidRPr="00F91395">
        <w:rPr>
          <w:rFonts w:ascii="Times New Roman" w:hAnsi="Times New Roman" w:cs="Times New Roman"/>
          <w:sz w:val="26"/>
          <w:szCs w:val="26"/>
        </w:rPr>
        <w:t>машиноместо</w:t>
      </w:r>
      <w:proofErr w:type="spellEnd"/>
      <w:r w:rsidRPr="00F91395">
        <w:rPr>
          <w:rFonts w:ascii="Times New Roman" w:hAnsi="Times New Roman" w:cs="Times New Roman"/>
          <w:sz w:val="26"/>
          <w:szCs w:val="26"/>
        </w:rPr>
        <w:t xml:space="preserve"> стоимостью 552 500 руб., а всего на сумму 4 152 500 руб.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Подтвержденный доход Ж.Л. за три последних года, предшествующих отчетному периоду, согласно представленным прокурором доказательствам составил 2 780 081 руб.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В ходе осуществления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расходами Ж.Л. указывал, что источником получения средств, за счет которых приобретено недвижимое имущество и </w:t>
      </w:r>
      <w:r w:rsidRPr="00F91395">
        <w:rPr>
          <w:rFonts w:ascii="Times New Roman" w:hAnsi="Times New Roman" w:cs="Times New Roman"/>
          <w:sz w:val="26"/>
          <w:szCs w:val="26"/>
        </w:rPr>
        <w:lastRenderedPageBreak/>
        <w:t xml:space="preserve">автомобиль, являются ранее накопленные и кредитные средства. В судебном заседании Ж.Л. дополнительно пояснял, что спорное имущество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приобретено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в том числе с использованием денежных средств в размере 2 000 </w:t>
      </w:r>
      <w:proofErr w:type="spellStart"/>
      <w:r w:rsidRPr="00F91395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F91395">
        <w:rPr>
          <w:rFonts w:ascii="Times New Roman" w:hAnsi="Times New Roman" w:cs="Times New Roman"/>
          <w:sz w:val="26"/>
          <w:szCs w:val="26"/>
        </w:rPr>
        <w:t xml:space="preserve"> руб., предоставленных родным братом Ж.Л. - Ж.И. по договору займа.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Факт передачи денежных средств был подтвержден договором займа, заключенным между Ж.И. и Ж.Л., распиской, выпиской по счету, принадлежащему Ж.Л., свидетельствующей о зачислении 2 000 </w:t>
      </w:r>
      <w:proofErr w:type="spellStart"/>
      <w:r w:rsidRPr="00F91395">
        <w:rPr>
          <w:rFonts w:ascii="Times New Roman" w:hAnsi="Times New Roman" w:cs="Times New Roman"/>
          <w:sz w:val="26"/>
          <w:szCs w:val="26"/>
        </w:rPr>
        <w:t>000</w:t>
      </w:r>
      <w:proofErr w:type="spellEnd"/>
      <w:r w:rsidRPr="00F91395">
        <w:rPr>
          <w:rFonts w:ascii="Times New Roman" w:hAnsi="Times New Roman" w:cs="Times New Roman"/>
          <w:sz w:val="26"/>
          <w:szCs w:val="26"/>
        </w:rPr>
        <w:t xml:space="preserve"> руб., показаниями допрошенного в качестве свидетеля Ж.И.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Оценив по правилам </w:t>
      </w:r>
      <w:hyperlink r:id="rId13" w:history="1">
        <w:r w:rsidRPr="00F91395">
          <w:rPr>
            <w:rFonts w:ascii="Times New Roman" w:hAnsi="Times New Roman" w:cs="Times New Roman"/>
            <w:sz w:val="26"/>
            <w:szCs w:val="26"/>
          </w:rPr>
          <w:t>статьи 67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ГПК РФ представленные доказательства, суд пришел к обоснованному выводу о том, что, хотя Ж. были допущены неточность и неполнота представляемых сведений о доходах, расходах, об имуществе и обязательствах имущественного характера, в ходе судебного разбирательства ответчиком были представлены доказательства, восполняющие данный пробел.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Представленный ответчиком договор займа, заключенный между Ж.Л. и Ж.И., не признан в установленном порядке недействительным.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При таких обстоятельствах суд правомерно отказал в удовлетворении заявленных прокурором требований.</w:t>
      </w:r>
    </w:p>
    <w:p w:rsidR="009E1FB8" w:rsidRPr="00F91395" w:rsidRDefault="009E1FB8" w:rsidP="00F913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Пример N 2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Ф. об обращении в доход Российской Федерации квартиры.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Судом установлено, что в течение отчетного периода Ф. приобретена квартира стоимостью 1 900 000 руб. При этом сумма сделки превысила совокупный доход Ф., ее супруга и несовершеннолетнего сына за три года, предшествовавших отчетному периоду, составивший согласно представленным прокурором сведениям 1 676 915 руб.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В ходе осуществления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расходами Ф. поясняла, что источником </w:t>
      </w:r>
      <w:r w:rsidRPr="00F91395">
        <w:rPr>
          <w:rFonts w:ascii="Times New Roman" w:hAnsi="Times New Roman" w:cs="Times New Roman"/>
          <w:sz w:val="26"/>
          <w:szCs w:val="26"/>
        </w:rPr>
        <w:lastRenderedPageBreak/>
        <w:t>получения средств, за счет которых приобретена квартира, являются накопления заработной платы за предыдущие годы, а также денежные средства, полученные по договору дарения от близких родственников.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14" w:history="1">
        <w:r w:rsidRPr="00F91395">
          <w:rPr>
            <w:rFonts w:ascii="Times New Roman" w:hAnsi="Times New Roman" w:cs="Times New Roman"/>
            <w:sz w:val="26"/>
            <w:szCs w:val="26"/>
          </w:rPr>
          <w:t>статьи 56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ГПК РФ судом был вынесен на обсуждение как обстоятельство, имеющее значение для правильного разрешения дела, вопрос о реальности получения денежных средств Ф. по договорам дарения, а также были ли эти средства направлены на приобретение спорного имущества.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395">
        <w:rPr>
          <w:rFonts w:ascii="Times New Roman" w:hAnsi="Times New Roman" w:cs="Times New Roman"/>
          <w:sz w:val="26"/>
          <w:szCs w:val="26"/>
        </w:rPr>
        <w:t>По ходатайству ответчика Ф. судом были допрошены свидетели, подтвердившие передачу в дар Ф. от свекрови в 2008 г. денежных средств в размере 150 000 руб. и от матери в 2013 г. в размере 400 000 руб. Также были представлены выписки из лицевого счета Ф., согласно которым в 2013 г. на него поступили денежные средства в размере 1 550 000 руб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>., перечисленные покупателем за квартиру, принадлежавшую ее матери, от имени которой выступала по доверенности ответчик Ф.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Оценив по правилам </w:t>
      </w:r>
      <w:hyperlink r:id="rId15" w:history="1">
        <w:r w:rsidRPr="00F91395">
          <w:rPr>
            <w:rFonts w:ascii="Times New Roman" w:hAnsi="Times New Roman" w:cs="Times New Roman"/>
            <w:sz w:val="26"/>
            <w:szCs w:val="26"/>
          </w:rPr>
          <w:t>статьи 67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ГПК РФ представленные сторонами доказательства, суды первой и апелляционной инстанций пришли к выводу о том, что при рассмотрении дела нашел доказательственное подтверждение факт приобретения Ф. квартиры за счет собственных накоплений и денежных средств, полученных в дар от близких родственников.</w:t>
      </w:r>
    </w:p>
    <w:p w:rsidR="009E1FB8" w:rsidRPr="00F91395" w:rsidRDefault="009E1FB8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При таких обстоятельствах суд правомерно отказал в удовлетворении заявленных прокурором требований.</w:t>
      </w:r>
    </w:p>
    <w:p w:rsidR="00F91395" w:rsidRPr="00F91395" w:rsidRDefault="00F91395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 xml:space="preserve">Бремя доказывания законного источника происхождения средств, позволивших приобрести такое имущество, возлагается на ответчика (ответчиков). </w:t>
      </w:r>
      <w:proofErr w:type="gramStart"/>
      <w:r w:rsidRPr="00F91395">
        <w:rPr>
          <w:rFonts w:ascii="Times New Roman" w:hAnsi="Times New Roman" w:cs="Times New Roman"/>
          <w:sz w:val="26"/>
          <w:szCs w:val="26"/>
        </w:rPr>
        <w:t xml:space="preserve">При этом суд вправе принимать любые допустимые </w:t>
      </w:r>
      <w:hyperlink r:id="rId16" w:history="1">
        <w:r w:rsidRPr="00F91395">
          <w:rPr>
            <w:rFonts w:ascii="Times New Roman" w:hAnsi="Times New Roman" w:cs="Times New Roman"/>
            <w:sz w:val="26"/>
            <w:szCs w:val="26"/>
          </w:rPr>
          <w:t>ГПК</w:t>
        </w:r>
      </w:hyperlink>
      <w:r w:rsidRPr="00F91395">
        <w:rPr>
          <w:rFonts w:ascii="Times New Roman" w:hAnsi="Times New Roman" w:cs="Times New Roman"/>
          <w:sz w:val="26"/>
          <w:szCs w:val="26"/>
        </w:rPr>
        <w:t xml:space="preserve"> РФ доказательства, представленные как лицом, в отношении которого осуществляется контроль за расходами, так и его супругой (супругом) и - с особенностями, установленными данным </w:t>
      </w:r>
      <w:hyperlink r:id="rId17" w:history="1">
        <w:r w:rsidRPr="00F9139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91395">
        <w:rPr>
          <w:rFonts w:ascii="Times New Roman" w:hAnsi="Times New Roman" w:cs="Times New Roman"/>
          <w:sz w:val="26"/>
          <w:szCs w:val="26"/>
        </w:rPr>
        <w:t>, - несовершеннолетними детьми в подтверждение законного происхождения средств, затраченных на приобретение спорного имущества, независимо от того, когда эти средства были получены, отражены ли они в соответствующей справке (декларации) или были</w:t>
      </w:r>
      <w:proofErr w:type="gramEnd"/>
      <w:r w:rsidRPr="00F91395">
        <w:rPr>
          <w:rFonts w:ascii="Times New Roman" w:hAnsi="Times New Roman" w:cs="Times New Roman"/>
          <w:sz w:val="26"/>
          <w:szCs w:val="26"/>
        </w:rPr>
        <w:t xml:space="preserve"> обнаружены государственными </w:t>
      </w:r>
      <w:r w:rsidRPr="00F91395">
        <w:rPr>
          <w:rFonts w:ascii="Times New Roman" w:hAnsi="Times New Roman" w:cs="Times New Roman"/>
          <w:sz w:val="26"/>
          <w:szCs w:val="26"/>
        </w:rPr>
        <w:lastRenderedPageBreak/>
        <w:t>органами в ходе проведения контрольных мероприятий.</w:t>
      </w:r>
    </w:p>
    <w:p w:rsidR="00F91395" w:rsidRPr="00F91395" w:rsidRDefault="00F91395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Ответчиками могут быть, в частности, представлены доказательства получения ими денежных средств по гражданско-правовым сделкам (например, по договорам займа, дарения).</w:t>
      </w:r>
    </w:p>
    <w:p w:rsidR="00F91395" w:rsidRPr="00F91395" w:rsidRDefault="00F91395" w:rsidP="00F91395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395">
        <w:rPr>
          <w:rFonts w:ascii="Times New Roman" w:hAnsi="Times New Roman" w:cs="Times New Roman"/>
          <w:sz w:val="26"/>
          <w:szCs w:val="26"/>
        </w:rPr>
        <w:t>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имущества. Если в обоснование законности доходов 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получения денежных средств по таким сделкам, а также были ли эти средства направлены на приобретение спорного имущества.</w:t>
      </w:r>
    </w:p>
    <w:p w:rsidR="009E1FB8" w:rsidRDefault="009E1FB8" w:rsidP="00F9139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91395" w:rsidRDefault="00F91395" w:rsidP="00F9139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_________ Т.А.Лобачева </w:t>
      </w:r>
    </w:p>
    <w:p w:rsidR="00F91395" w:rsidRPr="00F91395" w:rsidRDefault="00F91395" w:rsidP="00F9139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_________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Музыченко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91395" w:rsidRPr="00F91395" w:rsidSect="007A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69"/>
    <w:rsid w:val="007A6745"/>
    <w:rsid w:val="009E1FB8"/>
    <w:rsid w:val="00BD64D2"/>
    <w:rsid w:val="00C12C2E"/>
    <w:rsid w:val="00C90369"/>
    <w:rsid w:val="00F9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369"/>
    <w:pPr>
      <w:spacing w:after="0" w:line="240" w:lineRule="auto"/>
    </w:pPr>
  </w:style>
  <w:style w:type="paragraph" w:customStyle="1" w:styleId="ConsPlusTitle">
    <w:name w:val="ConsPlusTitle"/>
    <w:rsid w:val="00C12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9B8CDF3FC61C9D55B743B5513D2BD588E13E4CB6172F248AEEA90C043D4A13E18644523713AB547ZCG" TargetMode="External"/><Relationship Id="rId13" Type="http://schemas.openxmlformats.org/officeDocument/2006/relationships/hyperlink" Target="consultantplus://offline/ref=7D79B8CDF3FC61C9D55B743B5513D2BD5B861BE7CB6C72F248AEEA90C043D4A13E186445237139BE47Z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9B8CDF3FC61C9D55B743B5513D2BD588E13E4CB6172F248AEEA90C044Z3G" TargetMode="External"/><Relationship Id="rId12" Type="http://schemas.openxmlformats.org/officeDocument/2006/relationships/hyperlink" Target="consultantplus://offline/ref=7D79B8CDF3FC61C9D55B743B5513D2BD588E13E4CB6172F248AEEA90C043D4A13E18644523713BB547Z2G" TargetMode="External"/><Relationship Id="rId17" Type="http://schemas.openxmlformats.org/officeDocument/2006/relationships/hyperlink" Target="consultantplus://offline/ref=7D79B8CDF3FC61C9D55B743B5513D2BD5B861BE7CB6C72F248AEEA90C044Z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79B8CDF3FC61C9D55B743B5513D2BD5B861BE7CB6C72F248AEEA90C044Z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79B8CDF3FC61C9D55B743B5513D2BD5B871BE7C86072F248AEEA90C043D4A13E18644342Z4G" TargetMode="External"/><Relationship Id="rId11" Type="http://schemas.openxmlformats.org/officeDocument/2006/relationships/hyperlink" Target="consultantplus://offline/ref=7D79B8CDF3FC61C9D55B743B5513D2BD5B861BE7CB6C72F248AEEA90C043D4A13E186445237139B147Z5G" TargetMode="External"/><Relationship Id="rId5" Type="http://schemas.openxmlformats.org/officeDocument/2006/relationships/hyperlink" Target="consultantplus://offline/ref=7D79B8CDF3FC61C9D55B743B5513D2BD588E13E4CB6172F248AEEA90C044Z3G" TargetMode="External"/><Relationship Id="rId15" Type="http://schemas.openxmlformats.org/officeDocument/2006/relationships/hyperlink" Target="consultantplus://offline/ref=7D79B8CDF3FC61C9D55B743B5513D2BD5B861BE7CB6C72F248AEEA90C043D4A13E186445237139BE47Z3G" TargetMode="External"/><Relationship Id="rId10" Type="http://schemas.openxmlformats.org/officeDocument/2006/relationships/hyperlink" Target="consultantplus://offline/ref=7D79B8CDF3FC61C9D55B743B5513D2BD5B861BE7CB6C72F248AEEA90C043D4A13E18644523713AB347Z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9B8CDF3FC61C9D55B743B5513D2BD5B871FE2C96272F248AEEA90C043D4A13E1864462247Z4G" TargetMode="External"/><Relationship Id="rId14" Type="http://schemas.openxmlformats.org/officeDocument/2006/relationships/hyperlink" Target="consultantplus://offline/ref=7D79B8CDF3FC61C9D55B743B5513D2BD5B861BE7CB6C72F248AEEA90C043D4A13E186445237139B147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D11E5F-97EB-4E55-9431-F01F77C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2018-05-22T15:20:00Z</dcterms:created>
  <dcterms:modified xsi:type="dcterms:W3CDTF">2018-05-30T10:30:00Z</dcterms:modified>
</cp:coreProperties>
</file>