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63" w:rsidRPr="00FB68FF" w:rsidRDefault="00A47063" w:rsidP="00A47063">
      <w:pPr>
        <w:framePr w:w="9960" w:h="337" w:hRule="exact" w:wrap="none" w:vAnchor="page" w:hAnchor="page" w:x="1119" w:y="1923"/>
        <w:spacing w:line="280" w:lineRule="exact"/>
        <w:jc w:val="center"/>
      </w:pPr>
      <w:r w:rsidRPr="00FB68FF">
        <w:rPr>
          <w:rStyle w:val="6"/>
          <w:rFonts w:eastAsia="Arial Unicode MS"/>
          <w:bCs w:val="0"/>
        </w:rPr>
        <w:t>УВАЖАЕМЫЕ ГРАЖДАНЕ!</w:t>
      </w:r>
    </w:p>
    <w:p w:rsidR="00A47063" w:rsidRPr="00FB68FF" w:rsidRDefault="00A47063" w:rsidP="00A47063">
      <w:pPr>
        <w:framePr w:w="9960" w:h="7657" w:hRule="exact" w:wrap="none" w:vAnchor="page" w:hAnchor="page" w:x="1119" w:y="2388"/>
        <w:spacing w:after="329"/>
        <w:jc w:val="center"/>
      </w:pPr>
      <w:r w:rsidRPr="00FB68FF">
        <w:rPr>
          <w:rStyle w:val="7"/>
          <w:rFonts w:eastAsia="Arial Unicode MS"/>
          <w:bCs w:val="0"/>
        </w:rPr>
        <w:t>СОБЛЮДАЙТЕ ЭЛЕМЕНТАРНЫЕ ПРАВИЛА</w:t>
      </w:r>
      <w:r w:rsidRPr="00FB68FF">
        <w:rPr>
          <w:rStyle w:val="7"/>
          <w:rFonts w:eastAsia="Arial Unicode MS"/>
          <w:bCs w:val="0"/>
        </w:rPr>
        <w:br/>
        <w:t>ПОЖАРНОЙ БЕЗОПАСНОСТИ</w:t>
      </w:r>
      <w:r w:rsidRPr="00FB68FF">
        <w:rPr>
          <w:rStyle w:val="7"/>
          <w:rFonts w:eastAsia="Arial Unicode MS"/>
          <w:bCs w:val="0"/>
        </w:rPr>
        <w:br/>
        <w:t>В ВЕСЕННЕ-ЛЕТНИЙ ПОЖАРООПАСНЫЙ ПЕРИОД!</w:t>
      </w:r>
    </w:p>
    <w:p w:rsidR="00A47063" w:rsidRDefault="00A47063" w:rsidP="00A47063">
      <w:pPr>
        <w:pStyle w:val="80"/>
        <w:framePr w:w="9960" w:h="7657" w:hRule="exact" w:wrap="none" w:vAnchor="page" w:hAnchor="page" w:x="1119" w:y="2388"/>
        <w:shd w:val="clear" w:color="auto" w:fill="auto"/>
        <w:spacing w:before="0"/>
        <w:ind w:firstLine="760"/>
      </w:pPr>
      <w:r>
        <w:rPr>
          <w:color w:val="000000"/>
          <w:lang w:eastAsia="ru-RU" w:bidi="ru-RU"/>
        </w:rPr>
        <w:t>В соответствии с законодательством РФ за нарушение требований пожарной безопасности, граждане привлекаются к административной и уголовной ответственности.</w:t>
      </w:r>
    </w:p>
    <w:p w:rsidR="00A47063" w:rsidRDefault="00A47063" w:rsidP="00A47063">
      <w:pPr>
        <w:pStyle w:val="80"/>
        <w:framePr w:w="9960" w:h="7657" w:hRule="exact" w:wrap="none" w:vAnchor="page" w:hAnchor="page" w:x="1119" w:y="2388"/>
        <w:shd w:val="clear" w:color="auto" w:fill="auto"/>
        <w:spacing w:before="0"/>
        <w:ind w:firstLine="760"/>
      </w:pPr>
      <w:r>
        <w:rPr>
          <w:color w:val="000000"/>
          <w:lang w:eastAsia="ru-RU" w:bidi="ru-RU"/>
        </w:rPr>
        <w:t>Нарушение требований пожарной безопасности влечет предупреждение или наложение административного штрафа</w:t>
      </w:r>
    </w:p>
    <w:p w:rsidR="00A47063" w:rsidRDefault="00A47063" w:rsidP="00A47063">
      <w:pPr>
        <w:pStyle w:val="80"/>
        <w:framePr w:w="9960" w:h="7657" w:hRule="exact" w:wrap="none" w:vAnchor="page" w:hAnchor="page" w:x="1119" w:y="2388"/>
        <w:shd w:val="clear" w:color="auto" w:fill="auto"/>
        <w:spacing w:before="0"/>
        <w:ind w:left="4060"/>
        <w:jc w:val="left"/>
      </w:pPr>
      <w:r>
        <w:rPr>
          <w:color w:val="000000"/>
          <w:lang w:eastAsia="ru-RU" w:bidi="ru-RU"/>
        </w:rPr>
        <w:t>(ст.20.4 КоАП РФ)</w:t>
      </w:r>
    </w:p>
    <w:p w:rsidR="00A47063" w:rsidRDefault="00A47063" w:rsidP="00A47063">
      <w:pPr>
        <w:pStyle w:val="80"/>
        <w:framePr w:w="9960" w:h="7657" w:hRule="exact" w:wrap="none" w:vAnchor="page" w:hAnchor="page" w:x="1119" w:y="2388"/>
        <w:numPr>
          <w:ilvl w:val="0"/>
          <w:numId w:val="1"/>
        </w:numPr>
        <w:shd w:val="clear" w:color="auto" w:fill="auto"/>
        <w:tabs>
          <w:tab w:val="left" w:pos="1042"/>
        </w:tabs>
        <w:spacing w:before="0"/>
        <w:ind w:firstLine="760"/>
      </w:pPr>
      <w:r>
        <w:rPr>
          <w:color w:val="000000"/>
          <w:lang w:eastAsia="ru-RU" w:bidi="ru-RU"/>
        </w:rPr>
        <w:t xml:space="preserve">на граждан в размере от </w:t>
      </w:r>
      <w:r w:rsidR="00212415" w:rsidRPr="00212415">
        <w:rPr>
          <w:color w:val="000000"/>
          <w:lang w:eastAsia="ru-RU" w:bidi="ru-RU"/>
        </w:rPr>
        <w:t>5</w:t>
      </w:r>
      <w:r>
        <w:rPr>
          <w:color w:val="000000"/>
          <w:lang w:eastAsia="ru-RU" w:bidi="ru-RU"/>
        </w:rPr>
        <w:t xml:space="preserve"> тыс. до </w:t>
      </w:r>
      <w:r w:rsidR="00212415" w:rsidRPr="00212415">
        <w:rPr>
          <w:color w:val="000000"/>
          <w:lang w:eastAsia="ru-RU" w:bidi="ru-RU"/>
        </w:rPr>
        <w:t>15</w:t>
      </w:r>
      <w:r>
        <w:rPr>
          <w:color w:val="000000"/>
          <w:lang w:eastAsia="ru-RU" w:bidi="ru-RU"/>
        </w:rPr>
        <w:t xml:space="preserve"> тыс. рублей</w:t>
      </w:r>
    </w:p>
    <w:p w:rsidR="00A47063" w:rsidRPr="00FB68FF" w:rsidRDefault="00A47063" w:rsidP="00A47063">
      <w:pPr>
        <w:pStyle w:val="80"/>
        <w:framePr w:w="9960" w:h="7657" w:hRule="exact" w:wrap="none" w:vAnchor="page" w:hAnchor="page" w:x="1119" w:y="2388"/>
        <w:numPr>
          <w:ilvl w:val="0"/>
          <w:numId w:val="1"/>
        </w:numPr>
        <w:shd w:val="clear" w:color="auto" w:fill="auto"/>
        <w:tabs>
          <w:tab w:val="left" w:pos="1042"/>
        </w:tabs>
        <w:spacing w:before="0"/>
        <w:ind w:firstLine="760"/>
      </w:pPr>
      <w:r>
        <w:rPr>
          <w:color w:val="000000"/>
          <w:lang w:eastAsia="ru-RU" w:bidi="ru-RU"/>
        </w:rPr>
        <w:t xml:space="preserve">на должностных лиц - от </w:t>
      </w:r>
      <w:r w:rsidR="00212415" w:rsidRPr="00212415">
        <w:rPr>
          <w:color w:val="000000"/>
          <w:lang w:eastAsia="ru-RU" w:bidi="ru-RU"/>
        </w:rPr>
        <w:t>20</w:t>
      </w:r>
      <w:r>
        <w:rPr>
          <w:color w:val="000000"/>
          <w:lang w:eastAsia="ru-RU" w:bidi="ru-RU"/>
        </w:rPr>
        <w:t xml:space="preserve"> тыс. до </w:t>
      </w:r>
      <w:r w:rsidR="00212415" w:rsidRPr="00212415">
        <w:rPr>
          <w:color w:val="000000"/>
          <w:lang w:eastAsia="ru-RU" w:bidi="ru-RU"/>
        </w:rPr>
        <w:t>30</w:t>
      </w:r>
      <w:r>
        <w:rPr>
          <w:color w:val="000000"/>
          <w:lang w:eastAsia="ru-RU" w:bidi="ru-RU"/>
        </w:rPr>
        <w:t xml:space="preserve"> тыс. рублей</w:t>
      </w:r>
    </w:p>
    <w:p w:rsidR="00A47063" w:rsidRDefault="00A47063" w:rsidP="00A47063">
      <w:pPr>
        <w:pStyle w:val="80"/>
        <w:framePr w:w="9960" w:h="7657" w:hRule="exact" w:wrap="none" w:vAnchor="page" w:hAnchor="page" w:x="1119" w:y="2388"/>
        <w:numPr>
          <w:ilvl w:val="0"/>
          <w:numId w:val="1"/>
        </w:numPr>
        <w:shd w:val="clear" w:color="auto" w:fill="auto"/>
        <w:tabs>
          <w:tab w:val="left" w:pos="1042"/>
        </w:tabs>
        <w:spacing w:before="0"/>
        <w:ind w:firstLine="760"/>
      </w:pPr>
      <w:r>
        <w:rPr>
          <w:color w:val="000000"/>
          <w:lang w:eastAsia="ru-RU" w:bidi="ru-RU"/>
        </w:rPr>
        <w:t>на индивидуальных пр</w:t>
      </w:r>
      <w:r w:rsidR="00212415">
        <w:rPr>
          <w:color w:val="000000"/>
          <w:lang w:eastAsia="ru-RU" w:bidi="ru-RU"/>
        </w:rPr>
        <w:t xml:space="preserve">едпринимателей – от 40 </w:t>
      </w:r>
      <w:proofErr w:type="spellStart"/>
      <w:r>
        <w:rPr>
          <w:color w:val="000000"/>
          <w:lang w:eastAsia="ru-RU" w:bidi="ru-RU"/>
        </w:rPr>
        <w:t>тыс</w:t>
      </w:r>
      <w:proofErr w:type="spellEnd"/>
      <w:r>
        <w:rPr>
          <w:color w:val="000000"/>
          <w:lang w:eastAsia="ru-RU" w:bidi="ru-RU"/>
        </w:rPr>
        <w:t xml:space="preserve"> до </w:t>
      </w:r>
      <w:r w:rsidR="00212415" w:rsidRPr="00212415">
        <w:rPr>
          <w:color w:val="000000"/>
          <w:lang w:eastAsia="ru-RU" w:bidi="ru-RU"/>
        </w:rPr>
        <w:t>60</w:t>
      </w:r>
      <w:r>
        <w:rPr>
          <w:color w:val="000000"/>
          <w:lang w:eastAsia="ru-RU" w:bidi="ru-RU"/>
        </w:rPr>
        <w:t xml:space="preserve"> тыс. рублей</w:t>
      </w:r>
    </w:p>
    <w:p w:rsidR="00A47063" w:rsidRDefault="00A47063" w:rsidP="00A47063">
      <w:pPr>
        <w:pStyle w:val="80"/>
        <w:framePr w:w="9960" w:h="7657" w:hRule="exact" w:wrap="none" w:vAnchor="page" w:hAnchor="page" w:x="1119" w:y="2388"/>
        <w:numPr>
          <w:ilvl w:val="0"/>
          <w:numId w:val="1"/>
        </w:numPr>
        <w:shd w:val="clear" w:color="auto" w:fill="auto"/>
        <w:tabs>
          <w:tab w:val="left" w:pos="1042"/>
        </w:tabs>
        <w:spacing w:before="0" w:after="918"/>
        <w:ind w:firstLine="760"/>
      </w:pPr>
      <w:r>
        <w:rPr>
          <w:color w:val="000000"/>
          <w:lang w:eastAsia="ru-RU" w:bidi="ru-RU"/>
        </w:rPr>
        <w:t xml:space="preserve">на юридических лиц - от </w:t>
      </w:r>
      <w:r w:rsidR="00212415" w:rsidRPr="00212415">
        <w:rPr>
          <w:color w:val="000000"/>
          <w:lang w:eastAsia="ru-RU" w:bidi="ru-RU"/>
        </w:rPr>
        <w:t>300</w:t>
      </w:r>
      <w:r>
        <w:rPr>
          <w:color w:val="000000"/>
          <w:lang w:eastAsia="ru-RU" w:bidi="ru-RU"/>
        </w:rPr>
        <w:t xml:space="preserve"> тыс. до </w:t>
      </w:r>
      <w:r w:rsidR="00212415">
        <w:rPr>
          <w:color w:val="000000"/>
          <w:lang w:val="en-US" w:eastAsia="ru-RU" w:bidi="ru-RU"/>
        </w:rPr>
        <w:t>4</w:t>
      </w:r>
      <w:bookmarkStart w:id="0" w:name="_GoBack"/>
      <w:bookmarkEnd w:id="0"/>
      <w:r>
        <w:rPr>
          <w:color w:val="000000"/>
          <w:lang w:eastAsia="ru-RU" w:bidi="ru-RU"/>
        </w:rPr>
        <w:t>00 тыс. рублей</w:t>
      </w:r>
    </w:p>
    <w:p w:rsidR="00A47063" w:rsidRDefault="00A47063" w:rsidP="00A47063">
      <w:pPr>
        <w:framePr w:w="9960" w:h="7657" w:hRule="exact" w:wrap="none" w:vAnchor="page" w:hAnchor="page" w:x="1119" w:y="2388"/>
        <w:spacing w:line="418" w:lineRule="exact"/>
      </w:pPr>
      <w:r>
        <w:rPr>
          <w:rStyle w:val="7"/>
          <w:rFonts w:eastAsia="Arial Unicode MS"/>
          <w:b w:val="0"/>
          <w:bCs w:val="0"/>
        </w:rPr>
        <w:t>Неосторожное обращение с огнем</w:t>
      </w:r>
      <w:r>
        <w:rPr>
          <w:rStyle w:val="7"/>
          <w:rFonts w:eastAsia="Arial Unicode MS"/>
          <w:b w:val="0"/>
          <w:bCs w:val="0"/>
        </w:rPr>
        <w:br/>
        <w:t>может привести к необратимым последствиям!</w:t>
      </w:r>
    </w:p>
    <w:p w:rsidR="00A47063" w:rsidRPr="00FB68FF" w:rsidRDefault="00A47063" w:rsidP="00A47063">
      <w:pPr>
        <w:framePr w:w="9960" w:h="1105" w:hRule="exact" w:wrap="none" w:vAnchor="page" w:hAnchor="page" w:x="1119" w:y="11106"/>
        <w:spacing w:after="445" w:line="280" w:lineRule="exact"/>
        <w:jc w:val="center"/>
      </w:pPr>
      <w:r w:rsidRPr="00FB68FF">
        <w:rPr>
          <w:rStyle w:val="6"/>
          <w:rFonts w:eastAsia="Arial Unicode MS"/>
          <w:bCs w:val="0"/>
        </w:rPr>
        <w:t>ПРИ ПОЖАРЕ ЗВОНИТЕ «</w:t>
      </w:r>
      <w:r w:rsidR="00212415">
        <w:rPr>
          <w:rStyle w:val="6"/>
          <w:rFonts w:eastAsia="Arial Unicode MS"/>
          <w:bCs w:val="0"/>
          <w:lang w:val="en-US"/>
        </w:rPr>
        <w:t>1</w:t>
      </w:r>
      <w:r w:rsidRPr="00FB68FF">
        <w:rPr>
          <w:rStyle w:val="6"/>
          <w:rFonts w:eastAsia="Arial Unicode MS"/>
          <w:bCs w:val="0"/>
        </w:rPr>
        <w:t>01»,</w:t>
      </w:r>
    </w:p>
    <w:p w:rsidR="00A47063" w:rsidRPr="00FB68FF" w:rsidRDefault="00A47063" w:rsidP="00A47063">
      <w:pPr>
        <w:framePr w:w="9960" w:h="1105" w:hRule="exact" w:wrap="none" w:vAnchor="page" w:hAnchor="page" w:x="1119" w:y="11106"/>
        <w:spacing w:line="280" w:lineRule="exact"/>
        <w:jc w:val="center"/>
      </w:pPr>
      <w:r w:rsidRPr="00FB68FF">
        <w:rPr>
          <w:rStyle w:val="6"/>
          <w:rFonts w:eastAsia="Arial Unicode MS"/>
          <w:bCs w:val="0"/>
        </w:rPr>
        <w:t>ПО ТЕЛЕФОНУ СОТОВОЙ СВЯЗИ «112».</w:t>
      </w:r>
    </w:p>
    <w:p w:rsidR="00A47063" w:rsidRDefault="00A47063" w:rsidP="00A47063">
      <w:pPr>
        <w:rPr>
          <w:sz w:val="2"/>
          <w:szCs w:val="2"/>
        </w:rPr>
        <w:sectPr w:rsidR="00A47063">
          <w:pgSz w:w="11900" w:h="16840"/>
          <w:pgMar w:top="360" w:right="360" w:bottom="360" w:left="360" w:header="0" w:footer="3" w:gutter="0"/>
          <w:cols w:space="720"/>
          <w:noEndnote/>
          <w:docGrid w:linePitch="360"/>
        </w:sectPr>
      </w:pPr>
    </w:p>
    <w:p w:rsidR="00A47063" w:rsidRDefault="00A47063" w:rsidP="00A47063">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14:anchorId="19F355CA" wp14:editId="272EED44">
                <wp:simplePos x="0" y="0"/>
                <wp:positionH relativeFrom="page">
                  <wp:posOffset>3293745</wp:posOffset>
                </wp:positionH>
                <wp:positionV relativeFrom="page">
                  <wp:posOffset>5026660</wp:posOffset>
                </wp:positionV>
                <wp:extent cx="262255" cy="15557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55575"/>
                        </a:xfrm>
                        <a:prstGeom prst="rect">
                          <a:avLst/>
                        </a:prstGeom>
                        <a:solidFill>
                          <a:srgbClr val="B68A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7D0AC" id="Прямоугольник 4" o:spid="_x0000_s1026" style="position:absolute;margin-left:259.35pt;margin-top:395.8pt;width:20.6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zpAIAAAsFAAAOAAAAZHJzL2Uyb0RvYy54bWysVNuO0zAQfUfiHyy/d3MhaZuo6WovFCEt&#10;sNLCB7iO01gkdrDdpssKCYlXJD6Bj+AFcdlvSP+IsdOWLvCAEH1wPZnx8ZmZM54cr+sKrZjSXIoM&#10;B0c+RkxQmXOxyPCL57PBGCNtiMhJJQXL8DXT+Hh6/96kbVIWylJWOVMIQIRO2ybDpTFN6nmalqwm&#10;+kg2TICzkKomBky18HJFWkCvKy/0/aHXSpU3SlKmNXw975146vCLglHzrCg0M6jKMHAzblVundvV&#10;m05IulCkKTnd0iD/wKImXMCle6hzYghaKv4bVM2pkloW5ojK2pNFwSlzOUA2gf9LNlclaZjLBYqj&#10;m32Z9P+DpU9XlwrxPMMRRoLU0KLu4+bt5kP3rbvdvOs+dbfd18377nv3ufuCIluvttEpHLtqLpXN&#10;WDcXkr7USMizkogFO1FKtiUjObAMbLx354A1NBxF8/aJzOE6sjTSlW5dqNoCQlHQ2nXoet8htjaI&#10;wsdwGIZxjBEFVxDH8Sh2N5B0d7hR2jxiskZ2k2EFAnDgZHWhjSVD0l2IIy8rns94VTlDLeZnlUIr&#10;AmI5HY5Pxg+26PowrBI2WEh7rEfsvwBHuMP6LFvX/JskCCP/NEwGs+F4NIhmUTxIRv544AfJaTL0&#10;oyQ6n72xBIMoLXmeM3HBBdsJMYj+rtHbkegl5KSI2gwncRi73O+w14dJ+u73pyRrbmAuK15neLwP&#10;Iqnt60ORQ9okNYRX/d67S99VGWqw+3dVcSqwje8FNJf5NYhASWgSzCW8ILAppXqNUQvTmGH9akkU&#10;w6h6LEBISRBFdnydEcWjEAx16JkfeoigAJVhg1G/PTP9yC8bxRcl3BS4wgh5AuIruBOGFWbPaitZ&#10;mDiXwfZ1sCN9aLuon2/Y9AcAAAD//wMAUEsDBBQABgAIAAAAIQCgQ1LB4gAAAAsBAAAPAAAAZHJz&#10;L2Rvd25yZXYueG1sTI/BToQwEIbvJr5DMyZejFswWUCkbIzBeHAvuxrjsUtHQOmU0LLgPr3jSY+T&#10;+eaf7y82i+3FEUffOVIQryIQSLUzHTUKXl8erzMQPmgyuneECr7Rw6Y8Pyt0btxMOzzuQyM4hHyu&#10;FbQhDLmUvm7Rar9yAxLvPtxodeBxbKQZ9czhtpc3UZRIqzviD60e8KHF+ms/Wdaorqrt0/Q+nebt&#10;c9BLenqruk+lLi+W+zsQAZfwB8OvPt9AyU4HN5HxolewjrOUUQXpbZyAYGKdRNzuoCCLkxhkWcj/&#10;HcofAAAA//8DAFBLAQItABQABgAIAAAAIQC2gziS/gAAAOEBAAATAAAAAAAAAAAAAAAAAAAAAABb&#10;Q29udGVudF9UeXBlc10ueG1sUEsBAi0AFAAGAAgAAAAhADj9If/WAAAAlAEAAAsAAAAAAAAAAAAA&#10;AAAALwEAAF9yZWxzLy5yZWxzUEsBAi0AFAAGAAgAAAAhAFPD5fOkAgAACwUAAA4AAAAAAAAAAAAA&#10;AAAALgIAAGRycy9lMm9Eb2MueG1sUEsBAi0AFAAGAAgAAAAhAKBDUsHiAAAACwEAAA8AAAAAAAAA&#10;AAAAAAAA/gQAAGRycy9kb3ducmV2LnhtbFBLBQYAAAAABAAEAPMAAAANBgAAAAA=&#10;" fillcolor="#b68a83" stroked="f">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14:anchorId="4E511D19" wp14:editId="18D6284B">
                <wp:simplePos x="0" y="0"/>
                <wp:positionH relativeFrom="page">
                  <wp:posOffset>3086100</wp:posOffset>
                </wp:positionH>
                <wp:positionV relativeFrom="page">
                  <wp:posOffset>5736590</wp:posOffset>
                </wp:positionV>
                <wp:extent cx="158750" cy="316865"/>
                <wp:effectExtent l="0" t="2540" r="3175" b="44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316865"/>
                        </a:xfrm>
                        <a:prstGeom prst="rect">
                          <a:avLst/>
                        </a:prstGeom>
                        <a:solidFill>
                          <a:srgbClr val="353C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679F" id="Прямоугольник 3" o:spid="_x0000_s1026" style="position:absolute;margin-left:243pt;margin-top:451.7pt;width:12.5pt;height:2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p8pQIAAAsFAAAOAAAAZHJzL2Uyb0RvYy54bWysVM2O0zAQviPxDpbv3SRt0jbRpqvdLkVI&#10;C6y08ABu4jQWiW1st+myQkLiisQj8BBcED/7DOkbMXba0sIFIXpwPZnx529mvvHp2bqu0IoqzQRP&#10;cXDiY0R5JnLGFyl++WLWG2OkDeE5qQSnKb6lGp9NHj44bWRC+6IUVU4VAhCuk0amuDRGJp6ns5LW&#10;RJ8ISTk4C6FqYsBUCy9XpAH0uvL6vj/0GqFyqURGtYavl50TTxx+UdDMPC8KTQ2qUgzcjFuVW+d2&#10;9SanJFkoIkuWbWmQf2BRE8bh0j3UJTEELRX7A6pmmRJaFOYkE7UnioJl1OUA2QT+b9nclERSlwsU&#10;R8t9mfT/g82era4VYnmKBxhxUkOL2k+bd5uP7ff2fvO+/dzet982H9of7Zf2KxrYejVSJ3DsRl4r&#10;m7GWVyJ7pREX05LwBT1XSjQlJTmwDGy8d3TAGhqOonnzVORwHVka4Uq3LlRtAaEoaO06dLvvEF0b&#10;lMHHIBqPIuhjBq5BMBwPI3cDSXaHpdLmMRU1spsUKxCAAyerK20sGZLsQhx5UbF8xqrKGWoxn1YK&#10;rQiIZRANpoMduj4Mq7gN5sIe6xC7L8AR7rA+y9Y1/y4O+qF/0Y97s+F41AtnYdSLR/645wfxRTz0&#10;wzi8nL21BIMwKVmeU37FON0JMQj/rtHbkegk5KSImhTHUT9yuR+x14dJ+u63LeFRWM0MzGXF6hSP&#10;90EksX19xHNImySGsKrbe8f0XZWhBrt/VxWnAtv4TkBzkd+CCJSAJkE/4QWBTSnUG4wamMYU69dL&#10;oihG1RMOQoqDMLTj64wwGvXBUIee+aGH8AygUmww6rZT0438Uiq2KOGmwBWGi3MQX8GcMKwwO1Zb&#10;ycLEuQy2r4Md6UPbRf16wyY/AQAA//8DAFBLAwQUAAYACAAAACEA5LNb8uEAAAALAQAADwAAAGRy&#10;cy9kb3ducmV2LnhtbEyPwU7DMBBE70j8g7VIXCrqhLRVG+JUEKnHIlG45ObG2zgiXkex2wa+nuUE&#10;x50dzbwptpPrxQXH0HlSkM4TEEiNNx21Cj7edw9rECFqMrr3hAq+MMC2vL0pdG78ld7wcoit4BAK&#10;uVZgYxxyKUNj0ekw9wMS/05+dDryObbSjPrK4a6Xj0mykk53xA1WD1hZbD4PZ6cgfJ+amQ91td+8&#10;2P2ung2vVVsrdX83PT+BiDjFPzP84jM6lMx09GcyQfQKFusVb4kKNkm2AMGOZZqycmRlmWUgy0L+&#10;31D+AAAA//8DAFBLAQItABQABgAIAAAAIQC2gziS/gAAAOEBAAATAAAAAAAAAAAAAAAAAAAAAABb&#10;Q29udGVudF9UeXBlc10ueG1sUEsBAi0AFAAGAAgAAAAhADj9If/WAAAAlAEAAAsAAAAAAAAAAAAA&#10;AAAALwEAAF9yZWxzLy5yZWxzUEsBAi0AFAAGAAgAAAAhAIkfCnylAgAACwUAAA4AAAAAAAAAAAAA&#10;AAAALgIAAGRycy9lMm9Eb2MueG1sUEsBAi0AFAAGAAgAAAAhAOSzW/LhAAAACwEAAA8AAAAAAAAA&#10;AAAAAAAA/wQAAGRycy9kb3ducmV2LnhtbFBLBQYAAAAABAAEAPMAAAANBgAAAAA=&#10;" fillcolor="#353c35" stroked="f">
                <w10:wrap anchorx="page" anchory="page"/>
              </v:rect>
            </w:pict>
          </mc:Fallback>
        </mc:AlternateContent>
      </w:r>
    </w:p>
    <w:p w:rsidR="00A47063" w:rsidRDefault="00A47063" w:rsidP="00A47063">
      <w:pPr>
        <w:framePr w:w="9850" w:h="2746" w:hRule="exact" w:wrap="none" w:vAnchor="page" w:hAnchor="page" w:x="959" w:y="1327"/>
        <w:spacing w:after="236"/>
        <w:jc w:val="center"/>
      </w:pPr>
      <w:r>
        <w:rPr>
          <w:rStyle w:val="6"/>
          <w:rFonts w:eastAsia="Arial Unicode MS"/>
          <w:b w:val="0"/>
          <w:bCs w:val="0"/>
        </w:rPr>
        <w:t>ПАМЯТКА ДЛЯ НАСЕЛЕНИЯ</w:t>
      </w:r>
      <w:r>
        <w:rPr>
          <w:rStyle w:val="6"/>
          <w:rFonts w:eastAsia="Arial Unicode MS"/>
          <w:b w:val="0"/>
          <w:bCs w:val="0"/>
        </w:rPr>
        <w:br/>
        <w:t>О МЕРАХ ПОЖАРНОЙ БЕЗОПАСНОСТИ</w:t>
      </w:r>
      <w:r>
        <w:rPr>
          <w:rStyle w:val="6"/>
          <w:rFonts w:eastAsia="Arial Unicode MS"/>
          <w:b w:val="0"/>
          <w:bCs w:val="0"/>
        </w:rPr>
        <w:br/>
        <w:t>В ПОЖАРООПАСНЫЙ ПЕРИОД</w:t>
      </w:r>
    </w:p>
    <w:p w:rsidR="00A47063" w:rsidRPr="00FB68FF" w:rsidRDefault="00A47063" w:rsidP="00A47063">
      <w:pPr>
        <w:framePr w:w="9840" w:h="358" w:hRule="exact" w:wrap="none" w:vAnchor="page" w:hAnchor="page" w:x="964" w:y="15045"/>
        <w:spacing w:line="280" w:lineRule="exact"/>
        <w:jc w:val="center"/>
      </w:pPr>
      <w:r w:rsidRPr="00FB68FF">
        <w:rPr>
          <w:rStyle w:val="6"/>
          <w:rFonts w:eastAsia="Arial Unicode MS"/>
          <w:bCs w:val="0"/>
        </w:rPr>
        <w:t>ПО ТЕЛЕФОНУ СОТОВОЙ СВЯЗИ «112».</w:t>
      </w:r>
    </w:p>
    <w:p w:rsidR="00A47063" w:rsidRDefault="00A47063" w:rsidP="00A47063">
      <w:pPr>
        <w:rPr>
          <w:sz w:val="2"/>
          <w:szCs w:val="2"/>
        </w:rPr>
      </w:pPr>
    </w:p>
    <w:p w:rsidR="00A47063" w:rsidRDefault="00A47063" w:rsidP="00A47063"/>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273" w:line="322" w:lineRule="exact"/>
      </w:pPr>
      <w:r>
        <w:rPr>
          <w:color w:val="000000"/>
          <w:lang w:eastAsia="ru-RU" w:bidi="ru-RU"/>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p>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253" w:line="280" w:lineRule="exact"/>
      </w:pPr>
      <w:r>
        <w:rPr>
          <w:color w:val="000000"/>
          <w:lang w:eastAsia="ru-RU" w:bidi="ru-RU"/>
        </w:rPr>
        <w:t>Если Вам самостоятельно не удалось предотвратить пожар:</w:t>
      </w:r>
    </w:p>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236" w:line="317" w:lineRule="exact"/>
      </w:pPr>
      <w:r>
        <w:rPr>
          <w:color w:val="000000"/>
          <w:lang w:eastAsia="ru-RU" w:bidi="ru-RU"/>
        </w:rP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248" w:line="322" w:lineRule="exact"/>
      </w:pPr>
      <w:r>
        <w:rPr>
          <w:color w:val="000000"/>
          <w:lang w:eastAsia="ru-RU" w:bidi="ru-RU"/>
        </w:rP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p>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266" w:line="312" w:lineRule="exact"/>
      </w:pPr>
      <w:r>
        <w:rPr>
          <w:color w:val="000000"/>
          <w:lang w:eastAsia="ru-RU" w:bidi="ru-RU"/>
        </w:rPr>
        <w:t>Закройте двери и окна, так как потоки воздуха способствуют распространению огня.</w:t>
      </w:r>
    </w:p>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230" w:line="280" w:lineRule="exact"/>
      </w:pPr>
      <w:r>
        <w:rPr>
          <w:color w:val="000000"/>
          <w:lang w:eastAsia="ru-RU" w:bidi="ru-RU"/>
        </w:rPr>
        <w:t>Отключите газ, электричество.</w:t>
      </w:r>
    </w:p>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248" w:line="326" w:lineRule="exact"/>
      </w:pPr>
      <w:r>
        <w:rPr>
          <w:color w:val="000000"/>
          <w:lang w:eastAsia="ru-RU" w:bidi="ru-RU"/>
        </w:rPr>
        <w:t>Если потушить пламя невозможно, в первую очередь - постарайтесь спасти людей.</w:t>
      </w:r>
    </w:p>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236" w:line="317" w:lineRule="exact"/>
      </w:pPr>
      <w:r>
        <w:rPr>
          <w:color w:val="000000"/>
          <w:lang w:eastAsia="ru-RU" w:bidi="ru-RU"/>
        </w:rPr>
        <w:t xml:space="preserve">Затем уберите баллоны с </w:t>
      </w:r>
      <w:r w:rsidRPr="006737E9">
        <w:rPr>
          <w:color w:val="000000"/>
          <w:lang w:eastAsia="ru-RU" w:bidi="ru-RU"/>
        </w:rPr>
        <w:t>газом,</w:t>
      </w:r>
      <w:r>
        <w:rPr>
          <w:color w:val="000000"/>
          <w:lang w:eastAsia="ru-RU" w:bidi="ru-RU"/>
        </w:rPr>
        <w:t xml:space="preserve"> автомобили и все легковоспламеняющиеся материалы.</w:t>
      </w:r>
    </w:p>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244" w:line="322" w:lineRule="exact"/>
      </w:pPr>
      <w:r>
        <w:rPr>
          <w:color w:val="000000"/>
          <w:lang w:eastAsia="ru-RU" w:bidi="ru-RU"/>
        </w:rP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p>
    <w:p w:rsidR="00A47063" w:rsidRDefault="00A47063" w:rsidP="00A47063">
      <w:pPr>
        <w:pStyle w:val="20"/>
        <w:framePr w:w="9840" w:h="12836" w:hRule="exact" w:wrap="none" w:vAnchor="page" w:hAnchor="page" w:x="1051" w:y="2596"/>
        <w:pBdr>
          <w:top w:val="single" w:sz="4" w:space="1" w:color="auto"/>
          <w:left w:val="single" w:sz="4" w:space="4" w:color="auto"/>
          <w:bottom w:val="single" w:sz="4" w:space="1" w:color="auto"/>
          <w:right w:val="single" w:sz="4" w:space="4" w:color="auto"/>
        </w:pBdr>
        <w:shd w:val="clear" w:color="auto" w:fill="auto"/>
        <w:spacing w:before="0" w:after="0" w:line="317" w:lineRule="exact"/>
      </w:pPr>
      <w:r>
        <w:rPr>
          <w:color w:val="000000"/>
          <w:lang w:eastAsia="ru-RU" w:bidi="ru-RU"/>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A47063" w:rsidRDefault="00A47063" w:rsidP="00A47063">
      <w:pPr>
        <w:framePr w:w="9840" w:h="12836" w:hRule="exact" w:wrap="none" w:vAnchor="page" w:hAnchor="page" w:x="1051" w:y="2596"/>
        <w:pBdr>
          <w:top w:val="single" w:sz="4" w:space="1" w:color="auto"/>
          <w:left w:val="single" w:sz="4" w:space="4" w:color="auto"/>
          <w:bottom w:val="single" w:sz="4" w:space="1" w:color="auto"/>
          <w:right w:val="single" w:sz="4" w:space="4" w:color="auto"/>
        </w:pBdr>
        <w:spacing w:line="758" w:lineRule="exact"/>
        <w:jc w:val="center"/>
      </w:pPr>
      <w:r>
        <w:rPr>
          <w:rStyle w:val="6"/>
          <w:rFonts w:eastAsia="Arial Unicode MS"/>
          <w:b w:val="0"/>
          <w:bCs w:val="0"/>
        </w:rPr>
        <w:t>УВАЖАЕМЫЕ ГРАЖДАНЕ!</w:t>
      </w:r>
    </w:p>
    <w:p w:rsidR="00A47063" w:rsidRDefault="00A47063" w:rsidP="00A47063">
      <w:pPr>
        <w:framePr w:w="9840" w:h="12836" w:hRule="exact" w:wrap="none" w:vAnchor="page" w:hAnchor="page" w:x="1051" w:y="2596"/>
        <w:pBdr>
          <w:top w:val="single" w:sz="4" w:space="1" w:color="auto"/>
          <w:left w:val="single" w:sz="4" w:space="4" w:color="auto"/>
          <w:bottom w:val="single" w:sz="4" w:space="1" w:color="auto"/>
          <w:right w:val="single" w:sz="4" w:space="4" w:color="auto"/>
        </w:pBdr>
        <w:spacing w:line="758" w:lineRule="exact"/>
        <w:jc w:val="center"/>
      </w:pPr>
      <w:r>
        <w:rPr>
          <w:rStyle w:val="6"/>
          <w:rFonts w:eastAsia="Arial Unicode MS"/>
          <w:b w:val="0"/>
          <w:bCs w:val="0"/>
        </w:rPr>
        <w:t>СОБЛЮДАЙТЕ МЕРЫ ПОЖАРНОЙ БЕЗОПАСНОСТИ!</w:t>
      </w:r>
    </w:p>
    <w:p w:rsidR="00A47063" w:rsidRPr="00FB68FF" w:rsidRDefault="00A47063" w:rsidP="00A47063">
      <w:pPr>
        <w:framePr w:w="9840" w:h="12836" w:hRule="exact" w:wrap="none" w:vAnchor="page" w:hAnchor="page" w:x="1051" w:y="2596"/>
        <w:pBdr>
          <w:top w:val="single" w:sz="4" w:space="1" w:color="auto"/>
          <w:left w:val="single" w:sz="4" w:space="4" w:color="auto"/>
          <w:bottom w:val="single" w:sz="4" w:space="1" w:color="auto"/>
          <w:right w:val="single" w:sz="4" w:space="4" w:color="auto"/>
        </w:pBdr>
        <w:spacing w:line="758" w:lineRule="exact"/>
        <w:jc w:val="center"/>
      </w:pPr>
      <w:r w:rsidRPr="00FB68FF">
        <w:rPr>
          <w:rStyle w:val="6"/>
          <w:rFonts w:eastAsia="Arial Unicode MS"/>
          <w:bCs w:val="0"/>
        </w:rPr>
        <w:t>ПРИ ПОЖАРЕ ЗВОНИТЕ «</w:t>
      </w:r>
      <w:r w:rsidR="00212415">
        <w:rPr>
          <w:rStyle w:val="6"/>
          <w:rFonts w:eastAsia="Arial Unicode MS"/>
          <w:bCs w:val="0"/>
          <w:lang w:val="en-US"/>
        </w:rPr>
        <w:t>1</w:t>
      </w:r>
      <w:r w:rsidRPr="00FB68FF">
        <w:rPr>
          <w:rStyle w:val="6"/>
          <w:rFonts w:eastAsia="Arial Unicode MS"/>
          <w:bCs w:val="0"/>
        </w:rPr>
        <w:t>01»</w:t>
      </w:r>
      <w:r w:rsidRPr="00FB68FF">
        <w:rPr>
          <w:rStyle w:val="60"/>
          <w:rFonts w:eastAsia="Arial Unicode MS"/>
        </w:rPr>
        <w:t>,</w:t>
      </w:r>
    </w:p>
    <w:p w:rsidR="00A47063" w:rsidRDefault="00A47063" w:rsidP="00A47063"/>
    <w:p w:rsidR="00D646F2" w:rsidRDefault="00D646F2"/>
    <w:sectPr w:rsidR="00D646F2">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7186"/>
    <w:multiLevelType w:val="multilevel"/>
    <w:tmpl w:val="FEF24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63"/>
    <w:rsid w:val="00212415"/>
    <w:rsid w:val="00A47063"/>
    <w:rsid w:val="00D6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6B805-9585-4ECA-B2DB-89E825AB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706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basedOn w:val="a0"/>
    <w:rsid w:val="00A4706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A47063"/>
    <w:rPr>
      <w:rFonts w:ascii="Times New Roman" w:eastAsia="Times New Roman" w:hAnsi="Times New Roman" w:cs="Times New Roman"/>
      <w:sz w:val="28"/>
      <w:szCs w:val="28"/>
      <w:shd w:val="clear" w:color="auto" w:fill="FFFFFF"/>
    </w:rPr>
  </w:style>
  <w:style w:type="character" w:customStyle="1" w:styleId="7">
    <w:name w:val="Основной текст (7)"/>
    <w:basedOn w:val="a0"/>
    <w:rsid w:val="00A4706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8">
    <w:name w:val="Основной текст (8)_"/>
    <w:basedOn w:val="a0"/>
    <w:link w:val="80"/>
    <w:rsid w:val="00A47063"/>
    <w:rPr>
      <w:rFonts w:ascii="Times New Roman" w:eastAsia="Times New Roman" w:hAnsi="Times New Roman" w:cs="Times New Roman"/>
      <w:sz w:val="32"/>
      <w:szCs w:val="32"/>
      <w:shd w:val="clear" w:color="auto" w:fill="FFFFFF"/>
    </w:rPr>
  </w:style>
  <w:style w:type="character" w:customStyle="1" w:styleId="60">
    <w:name w:val="Основной текст (6) + Не полужирный"/>
    <w:basedOn w:val="a0"/>
    <w:rsid w:val="00A4706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A47063"/>
    <w:pPr>
      <w:shd w:val="clear" w:color="auto" w:fill="FFFFFF"/>
      <w:spacing w:before="420" w:after="60" w:line="0" w:lineRule="atLeast"/>
      <w:jc w:val="both"/>
    </w:pPr>
    <w:rPr>
      <w:rFonts w:ascii="Times New Roman" w:eastAsia="Times New Roman" w:hAnsi="Times New Roman" w:cs="Times New Roman"/>
      <w:color w:val="auto"/>
      <w:sz w:val="28"/>
      <w:szCs w:val="28"/>
      <w:lang w:eastAsia="en-US" w:bidi="ar-SA"/>
    </w:rPr>
  </w:style>
  <w:style w:type="paragraph" w:customStyle="1" w:styleId="80">
    <w:name w:val="Основной текст (8)"/>
    <w:basedOn w:val="a"/>
    <w:link w:val="8"/>
    <w:rsid w:val="00A47063"/>
    <w:pPr>
      <w:shd w:val="clear" w:color="auto" w:fill="FFFFFF"/>
      <w:spacing w:before="60" w:line="365" w:lineRule="exact"/>
      <w:jc w:val="both"/>
    </w:pPr>
    <w:rPr>
      <w:rFonts w:ascii="Times New Roman" w:eastAsia="Times New Roman" w:hAnsi="Times New Roman" w:cs="Times New Roman"/>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2031</Characters>
  <Application>Microsoft Office Word</Application>
  <DocSecurity>0</DocSecurity>
  <Lines>16</Lines>
  <Paragraphs>4</Paragraphs>
  <ScaleCrop>false</ScaleCrop>
  <Company>SPecialiST RePack</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dcterms:created xsi:type="dcterms:W3CDTF">2018-03-02T01:20:00Z</dcterms:created>
  <dcterms:modified xsi:type="dcterms:W3CDTF">2023-09-19T23:14:00Z</dcterms:modified>
</cp:coreProperties>
</file>