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23416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B364C0" w:rsidRPr="003F7FFB" w:rsidTr="00E30D6A">
        <w:trPr>
          <w:trHeight w:val="306"/>
        </w:trPr>
        <w:tc>
          <w:tcPr>
            <w:tcW w:w="1706" w:type="dxa"/>
            <w:vMerge w:val="restart"/>
            <w:vAlign w:val="center"/>
          </w:tcPr>
          <w:p w:rsidR="00B364C0" w:rsidRDefault="00B364C0" w:rsidP="007870E4">
            <w:pPr>
              <w:jc w:val="center"/>
            </w:pPr>
            <w:proofErr w:type="spellStart"/>
            <w:r>
              <w:t>Манерова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1565" w:type="dxa"/>
            <w:vMerge w:val="restart"/>
            <w:vAlign w:val="center"/>
          </w:tcPr>
          <w:p w:rsidR="00B364C0" w:rsidRDefault="00B364C0" w:rsidP="007870E4">
            <w:pPr>
              <w:jc w:val="center"/>
            </w:pPr>
            <w:r>
              <w:t>106162,49</w:t>
            </w:r>
          </w:p>
        </w:tc>
        <w:tc>
          <w:tcPr>
            <w:tcW w:w="1612" w:type="dxa"/>
            <w:vAlign w:val="center"/>
          </w:tcPr>
          <w:p w:rsidR="00B364C0" w:rsidRDefault="00B364C0" w:rsidP="00B364C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7" w:type="dxa"/>
            <w:vAlign w:val="center"/>
          </w:tcPr>
          <w:p w:rsidR="00B364C0" w:rsidRDefault="00B364C0" w:rsidP="007870E4">
            <w:pPr>
              <w:jc w:val="center"/>
            </w:pPr>
            <w:r>
              <w:t>500,0</w:t>
            </w:r>
          </w:p>
        </w:tc>
        <w:tc>
          <w:tcPr>
            <w:tcW w:w="1436" w:type="dxa"/>
            <w:vMerge w:val="restart"/>
            <w:vAlign w:val="center"/>
          </w:tcPr>
          <w:p w:rsidR="00B364C0" w:rsidRDefault="00B364C0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B364C0" w:rsidRDefault="00B364C0" w:rsidP="007870E4">
            <w:pPr>
              <w:jc w:val="center"/>
            </w:pPr>
            <w:r>
              <w:t>-</w:t>
            </w:r>
          </w:p>
        </w:tc>
        <w:tc>
          <w:tcPr>
            <w:tcW w:w="1087" w:type="dxa"/>
            <w:vMerge w:val="restart"/>
            <w:vAlign w:val="center"/>
          </w:tcPr>
          <w:p w:rsidR="00B364C0" w:rsidRDefault="00B364C0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B364C0" w:rsidRDefault="00B364C0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Merge w:val="restart"/>
            <w:vAlign w:val="center"/>
          </w:tcPr>
          <w:p w:rsidR="00B364C0" w:rsidRPr="001B226C" w:rsidRDefault="00BA4EB5" w:rsidP="007870E4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B364C0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B364C0" w:rsidRDefault="00B364C0" w:rsidP="009D251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7" w:type="dxa"/>
            <w:vAlign w:val="center"/>
          </w:tcPr>
          <w:p w:rsidR="00B364C0" w:rsidRDefault="00B364C0" w:rsidP="007870E4">
            <w:pPr>
              <w:jc w:val="center"/>
            </w:pPr>
            <w:r>
              <w:t>7000,0</w:t>
            </w:r>
          </w:p>
        </w:tc>
        <w:tc>
          <w:tcPr>
            <w:tcW w:w="143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</w:tr>
      <w:tr w:rsidR="00B364C0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B364C0" w:rsidRDefault="00B364C0" w:rsidP="009D251E">
            <w:pPr>
              <w:jc w:val="center"/>
            </w:pPr>
            <w:r>
              <w:t>Часть жилого дома</w:t>
            </w:r>
          </w:p>
        </w:tc>
        <w:tc>
          <w:tcPr>
            <w:tcW w:w="1087" w:type="dxa"/>
            <w:vAlign w:val="center"/>
          </w:tcPr>
          <w:p w:rsidR="00B364C0" w:rsidRDefault="00B364C0" w:rsidP="007870E4">
            <w:pPr>
              <w:jc w:val="center"/>
            </w:pPr>
            <w:r>
              <w:t>20,6</w:t>
            </w:r>
          </w:p>
        </w:tc>
        <w:tc>
          <w:tcPr>
            <w:tcW w:w="143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B364C0" w:rsidRDefault="00B364C0" w:rsidP="007870E4">
            <w:pPr>
              <w:jc w:val="center"/>
            </w:pP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364C0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4EB5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12</cp:revision>
  <dcterms:created xsi:type="dcterms:W3CDTF">2013-12-03T01:37:00Z</dcterms:created>
  <dcterms:modified xsi:type="dcterms:W3CDTF">2016-06-02T09:01:00Z</dcterms:modified>
</cp:coreProperties>
</file>