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02" w:rsidRDefault="001F4002" w:rsidP="001F4002">
      <w:pPr>
        <w:pStyle w:val="11"/>
        <w:jc w:val="center"/>
      </w:pPr>
      <w:r>
        <w:t>АДМИНИСТРАЦИЯ</w:t>
      </w:r>
    </w:p>
    <w:p w:rsidR="001F4002" w:rsidRDefault="001F4002" w:rsidP="001F40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1F4002" w:rsidRDefault="001F4002" w:rsidP="001F4002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ПАРТИЗАНСКОГО МУНИЦИПАЛЬНОГО РАЙОНА</w:t>
      </w:r>
    </w:p>
    <w:p w:rsidR="001F4002" w:rsidRDefault="001F4002" w:rsidP="001F400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  ПРИМОРСКОГО  КРАЯ</w:t>
      </w:r>
    </w:p>
    <w:p w:rsidR="001F4002" w:rsidRDefault="001F4002" w:rsidP="001F4002">
      <w:pPr>
        <w:pStyle w:val="a3"/>
        <w:jc w:val="center"/>
        <w:rPr>
          <w:b/>
        </w:rPr>
      </w:pPr>
    </w:p>
    <w:p w:rsidR="001F4002" w:rsidRDefault="001F4002" w:rsidP="001F400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1F4002" w:rsidRDefault="001F4002" w:rsidP="001F4002">
      <w:pPr>
        <w:jc w:val="center"/>
      </w:pPr>
    </w:p>
    <w:p w:rsidR="001F4002" w:rsidRPr="00C5693F" w:rsidRDefault="001F4002" w:rsidP="001F40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F597B">
        <w:rPr>
          <w:sz w:val="26"/>
          <w:szCs w:val="26"/>
        </w:rPr>
        <w:t>15.03.</w:t>
      </w:r>
      <w:r>
        <w:rPr>
          <w:sz w:val="26"/>
          <w:szCs w:val="26"/>
        </w:rPr>
        <w:t xml:space="preserve">2017   </w:t>
      </w:r>
      <w:r>
        <w:rPr>
          <w:sz w:val="26"/>
          <w:szCs w:val="26"/>
        </w:rPr>
        <w:tab/>
        <w:t xml:space="preserve">                              село Екатериновка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№ </w:t>
      </w:r>
      <w:r w:rsidR="001F597B">
        <w:rPr>
          <w:sz w:val="26"/>
          <w:szCs w:val="26"/>
        </w:rPr>
        <w:t>21</w:t>
      </w:r>
    </w:p>
    <w:p w:rsidR="001F4002" w:rsidRDefault="001F4002" w:rsidP="001F4002">
      <w:r>
        <w:t xml:space="preserve">   </w:t>
      </w:r>
    </w:p>
    <w:p w:rsidR="001F4002" w:rsidRDefault="001F4002" w:rsidP="001F4002">
      <w:pPr>
        <w:jc w:val="center"/>
      </w:pPr>
    </w:p>
    <w:p w:rsidR="001F4002" w:rsidRDefault="001F4002" w:rsidP="001F4002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 коррупции на 2017- 2018 годы</w:t>
      </w:r>
    </w:p>
    <w:p w:rsidR="001F4002" w:rsidRDefault="001F4002" w:rsidP="001F4002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Екатериновского сельского поселения</w:t>
      </w:r>
    </w:p>
    <w:p w:rsidR="001F4002" w:rsidRDefault="001F4002" w:rsidP="001F4002">
      <w:pPr>
        <w:shd w:val="clear" w:color="auto" w:fill="FFFFFF"/>
        <w:spacing w:line="281" w:lineRule="exact"/>
        <w:ind w:left="50" w:right="-5"/>
        <w:jc w:val="center"/>
        <w:rPr>
          <w:sz w:val="28"/>
          <w:szCs w:val="28"/>
        </w:rPr>
      </w:pPr>
    </w:p>
    <w:p w:rsidR="001F4002" w:rsidRDefault="001F4002" w:rsidP="001F597B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25.12.2008 года № 273-ФЗ «О противодействии коррупции», Указом Президента РФ от 11.04.2014 № 226 «О национальном плане противодействия коррупции на 2014-2015 годы», Уставом Екатериновского сельского поселения</w:t>
      </w:r>
    </w:p>
    <w:p w:rsidR="001F4002" w:rsidRDefault="001F4002" w:rsidP="001F597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Администрация Екатериновского сельского поселения </w:t>
      </w:r>
    </w:p>
    <w:p w:rsidR="001F4002" w:rsidRDefault="001F4002" w:rsidP="001F597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1F4002" w:rsidRDefault="001F4002" w:rsidP="001F597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1F4002" w:rsidRDefault="001F4002" w:rsidP="001F597B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6"/>
          <w:szCs w:val="26"/>
        </w:rPr>
      </w:pPr>
    </w:p>
    <w:p w:rsidR="001F4002" w:rsidRDefault="001F4002" w:rsidP="001F5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на 2017- 2018 годы на территории Екатериновского сельского поселения (приложение 1).</w:t>
      </w:r>
    </w:p>
    <w:p w:rsidR="001F4002" w:rsidRDefault="001F4002" w:rsidP="001F59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>Опубликовать настоящее постановление в установленном порядке.</w:t>
      </w:r>
    </w:p>
    <w:p w:rsidR="001F4002" w:rsidRDefault="001F4002" w:rsidP="001F5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F4002" w:rsidRDefault="001F4002" w:rsidP="001F597B">
      <w:pPr>
        <w:ind w:firstLine="567"/>
        <w:jc w:val="both"/>
        <w:rPr>
          <w:sz w:val="26"/>
          <w:szCs w:val="26"/>
        </w:rPr>
      </w:pPr>
    </w:p>
    <w:p w:rsidR="001F4002" w:rsidRDefault="001F4002" w:rsidP="001F597B">
      <w:pPr>
        <w:jc w:val="both"/>
        <w:rPr>
          <w:sz w:val="26"/>
          <w:szCs w:val="26"/>
        </w:rPr>
      </w:pPr>
    </w:p>
    <w:p w:rsidR="001F4002" w:rsidRDefault="001F4002" w:rsidP="001F597B">
      <w:pPr>
        <w:jc w:val="both"/>
        <w:rPr>
          <w:sz w:val="26"/>
          <w:szCs w:val="26"/>
        </w:rPr>
      </w:pPr>
    </w:p>
    <w:p w:rsidR="001F4002" w:rsidRPr="001F597B" w:rsidRDefault="001F4002" w:rsidP="001F597B">
      <w:pPr>
        <w:jc w:val="both"/>
        <w:rPr>
          <w:sz w:val="28"/>
          <w:szCs w:val="28"/>
        </w:rPr>
      </w:pPr>
      <w:r w:rsidRPr="001F597B">
        <w:rPr>
          <w:sz w:val="28"/>
          <w:szCs w:val="28"/>
        </w:rPr>
        <w:t xml:space="preserve">Глава Екатериновского </w:t>
      </w:r>
    </w:p>
    <w:p w:rsidR="001F4002" w:rsidRDefault="001F4002" w:rsidP="001F4002">
      <w:pPr>
        <w:rPr>
          <w:sz w:val="22"/>
          <w:szCs w:val="22"/>
        </w:rPr>
      </w:pPr>
      <w:r w:rsidRPr="001F597B">
        <w:rPr>
          <w:sz w:val="28"/>
          <w:szCs w:val="28"/>
        </w:rPr>
        <w:t>сельского поселения                                                                           О.Ф. Смыченко</w:t>
      </w:r>
      <w:r>
        <w:rPr>
          <w:sz w:val="26"/>
          <w:szCs w:val="26"/>
        </w:rPr>
        <w:t xml:space="preserve"> </w:t>
      </w:r>
    </w:p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/>
    <w:p w:rsidR="001F4002" w:rsidRDefault="001F4002" w:rsidP="001F400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F4002" w:rsidRDefault="001F4002" w:rsidP="001F4002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1F4002" w:rsidRDefault="001F4002" w:rsidP="001F4002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F597B">
        <w:rPr>
          <w:sz w:val="26"/>
          <w:szCs w:val="26"/>
        </w:rPr>
        <w:t xml:space="preserve"> 15.03.2017 г. </w:t>
      </w:r>
      <w:r>
        <w:rPr>
          <w:sz w:val="26"/>
          <w:szCs w:val="26"/>
        </w:rPr>
        <w:t>№</w:t>
      </w:r>
      <w:r w:rsidR="001F597B">
        <w:rPr>
          <w:sz w:val="26"/>
          <w:szCs w:val="26"/>
        </w:rPr>
        <w:t xml:space="preserve"> 21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1F4002" w:rsidRDefault="001F4002" w:rsidP="001F4002">
      <w:pPr>
        <w:jc w:val="right"/>
        <w:rPr>
          <w:sz w:val="26"/>
          <w:szCs w:val="26"/>
        </w:rPr>
      </w:pPr>
    </w:p>
    <w:p w:rsidR="001F4002" w:rsidRDefault="001F4002" w:rsidP="001F4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1F4002" w:rsidRDefault="001F4002" w:rsidP="001F4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противодействия коррупции на территории </w:t>
      </w:r>
    </w:p>
    <w:p w:rsidR="001F4002" w:rsidRDefault="001F4002" w:rsidP="001F4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 сельского поселения на 2017- 2018 годы</w:t>
      </w:r>
    </w:p>
    <w:p w:rsidR="001F4002" w:rsidRDefault="001F4002" w:rsidP="001F4002">
      <w:pPr>
        <w:jc w:val="center"/>
        <w:rPr>
          <w:b/>
          <w:sz w:val="26"/>
          <w:szCs w:val="26"/>
        </w:rPr>
      </w:pPr>
    </w:p>
    <w:tbl>
      <w:tblPr>
        <w:tblW w:w="9587" w:type="dxa"/>
        <w:jc w:val="center"/>
        <w:tblCellSpacing w:w="0" w:type="dxa"/>
        <w:tblInd w:w="-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363"/>
        <w:gridCol w:w="1712"/>
        <w:gridCol w:w="1860"/>
      </w:tblGrid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1F4002" w:rsidRDefault="001F4002" w:rsidP="001F597B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002" w:rsidRDefault="001F4002" w:rsidP="001F4002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4002" w:rsidRDefault="001F4002" w:rsidP="001F597B">
            <w:pPr>
              <w:rPr>
                <w:b/>
                <w:bCs/>
                <w:color w:val="000000"/>
              </w:rPr>
            </w:pPr>
            <w:r>
              <w:rPr>
                <w:rStyle w:val="a7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1F4002" w:rsidTr="001F597B">
        <w:trPr>
          <w:trHeight w:val="168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поселения,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Pr="00DF2788" w:rsidRDefault="001F4002" w:rsidP="001F597B">
            <w:pPr>
              <w:pStyle w:val="a6"/>
              <w:spacing w:before="0" w:beforeAutospacing="0" w:after="0" w:afterAutospacing="0"/>
            </w:pPr>
            <w:r w:rsidRPr="00DF2788">
              <w:t>Обеспечение контроля депутатами сельского поселения  за осуществлением мер по противодействию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год – в I квартале года следующего за </w:t>
            </w:r>
            <w:proofErr w:type="gramStart"/>
            <w:r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4002" w:rsidRDefault="001F4002" w:rsidP="001F597B">
            <w:pPr>
              <w:rPr>
                <w:b/>
                <w:bCs/>
                <w:color w:val="000000"/>
              </w:rPr>
            </w:pPr>
            <w:r>
              <w:rPr>
                <w:rStyle w:val="a7"/>
                <w:color w:val="00000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проверок сведений, предоставляемых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апреля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внутреннего мониторинга </w:t>
            </w:r>
            <w:r>
              <w:rPr>
                <w:color w:val="000000"/>
              </w:rPr>
              <w:lastRenderedPageBreak/>
              <w:t>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1 июня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14 мая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1F4002" w:rsidTr="001F597B">
        <w:trPr>
          <w:trHeight w:val="1365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наличии оснований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при наличии оснований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4002" w:rsidRDefault="001F4002" w:rsidP="001F597B">
            <w:pPr>
              <w:rPr>
                <w:b/>
                <w:bCs/>
                <w:color w:val="000000"/>
              </w:rPr>
            </w:pPr>
            <w:r>
              <w:rPr>
                <w:rStyle w:val="a7"/>
                <w:color w:val="00000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>
              <w:rPr>
                <w:color w:val="000000"/>
              </w:rPr>
              <w:t>контроля  за</w:t>
            </w:r>
            <w:proofErr w:type="gramEnd"/>
            <w:r>
              <w:rPr>
                <w:color w:val="000000"/>
              </w:rPr>
              <w:t xml:space="preserve"> соблюдением требований Федерального закона от 05.04.2013 № 44-ФЗ «</w:t>
            </w:r>
            <w:r>
              <w:rPr>
                <w:color w:val="00000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Размещение информаций о проведении запроса котировок</w:t>
            </w:r>
          </w:p>
          <w:p w:rsidR="001F4002" w:rsidRDefault="001F597B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1F4002">
                <w:rPr>
                  <w:rStyle w:val="a8"/>
                  <w:color w:val="000000"/>
                </w:rPr>
                <w:t>www.zakupki.gov.ru</w:t>
              </w:r>
            </w:hyperlink>
            <w:r w:rsidR="001F4002">
              <w:rPr>
                <w:color w:val="000000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4002" w:rsidRDefault="001F4002" w:rsidP="001F597B">
            <w:pPr>
              <w:rPr>
                <w:b/>
                <w:bCs/>
                <w:color w:val="000000"/>
              </w:rPr>
            </w:pPr>
            <w:r>
              <w:rPr>
                <w:rStyle w:val="a7"/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Обучение муниципальных служащих по вопросам</w:t>
            </w:r>
            <w:proofErr w:type="gramEnd"/>
            <w:r>
              <w:rPr>
                <w:color w:val="000000"/>
              </w:rPr>
              <w:t xml:space="preserve"> противодействия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1F4002" w:rsidTr="001F597B">
        <w:trPr>
          <w:trHeight w:val="999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</w:tr>
      <w:tr w:rsidR="001F4002" w:rsidTr="001F597B">
        <w:trPr>
          <w:trHeight w:val="55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4002" w:rsidRDefault="001F4002" w:rsidP="001F597B">
            <w:pPr>
              <w:rPr>
                <w:b/>
                <w:bCs/>
                <w:color w:val="000000"/>
              </w:rPr>
            </w:pPr>
            <w:r>
              <w:rPr>
                <w:rStyle w:val="a7"/>
                <w:color w:val="000000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передачи муниципального имущества в аренду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Размещение информации в СМИ и на официальном сайте органа местного самоуправления: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 возможности заключения договоров аренды муниципального недвижимого имущества;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 приватизации муниципального имущества, их результатах;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 предстоящих торгах по продаже, представлению в аренду муниципального имущества и результатах проведенных торгов;</w:t>
            </w:r>
          </w:p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 предварительном согласовании предоставления земельных участков в аренду.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002" w:rsidRDefault="001F4002" w:rsidP="001F597B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1F4002" w:rsidTr="001F597B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rPr>
                <w:color w:val="000000"/>
              </w:rPr>
            </w:pPr>
            <w:r>
              <w:rPr>
                <w:color w:val="000000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002" w:rsidRDefault="001F4002" w:rsidP="001F5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</w:tr>
    </w:tbl>
    <w:p w:rsidR="001F4002" w:rsidRDefault="001F4002" w:rsidP="001F4002">
      <w:pPr>
        <w:jc w:val="both"/>
        <w:rPr>
          <w:rFonts w:ascii="Calibri" w:hAnsi="Calibri"/>
          <w:sz w:val="26"/>
          <w:szCs w:val="26"/>
        </w:rPr>
      </w:pPr>
    </w:p>
    <w:p w:rsidR="001F4002" w:rsidRDefault="001F4002" w:rsidP="001F4002">
      <w:pPr>
        <w:tabs>
          <w:tab w:val="left" w:pos="1425"/>
        </w:tabs>
        <w:rPr>
          <w:sz w:val="22"/>
          <w:szCs w:val="22"/>
        </w:rPr>
      </w:pPr>
    </w:p>
    <w:p w:rsidR="001F4002" w:rsidRDefault="001F4002" w:rsidP="001F4002">
      <w:pPr>
        <w:jc w:val="center"/>
        <w:rPr>
          <w:sz w:val="26"/>
          <w:szCs w:val="26"/>
        </w:rPr>
      </w:pPr>
    </w:p>
    <w:p w:rsidR="009A2DE4" w:rsidRDefault="009A2DE4"/>
    <w:sectPr w:rsidR="009A2DE4" w:rsidSect="001F597B">
      <w:headerReference w:type="default" r:id="rId9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7B" w:rsidRDefault="001F597B">
      <w:r>
        <w:separator/>
      </w:r>
    </w:p>
  </w:endnote>
  <w:endnote w:type="continuationSeparator" w:id="0">
    <w:p w:rsidR="001F597B" w:rsidRDefault="001F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7B" w:rsidRDefault="001F597B">
      <w:r>
        <w:separator/>
      </w:r>
    </w:p>
  </w:footnote>
  <w:footnote w:type="continuationSeparator" w:id="0">
    <w:p w:rsidR="001F597B" w:rsidRDefault="001F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7B" w:rsidRDefault="001F597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46A">
      <w:rPr>
        <w:noProof/>
      </w:rPr>
      <w:t>3</w:t>
    </w:r>
    <w:r>
      <w:fldChar w:fldCharType="end"/>
    </w:r>
  </w:p>
  <w:p w:rsidR="001F597B" w:rsidRDefault="001F59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02"/>
    <w:rsid w:val="001A046A"/>
    <w:rsid w:val="001F4002"/>
    <w:rsid w:val="001F597B"/>
    <w:rsid w:val="009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00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0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???????"/>
    <w:rsid w:val="001F4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3"/>
    <w:next w:val="a3"/>
    <w:rsid w:val="001F4002"/>
    <w:pPr>
      <w:keepNext/>
    </w:pPr>
    <w:rPr>
      <w:b/>
      <w:sz w:val="28"/>
    </w:rPr>
  </w:style>
  <w:style w:type="paragraph" w:styleId="a4">
    <w:name w:val="header"/>
    <w:basedOn w:val="a"/>
    <w:link w:val="a5"/>
    <w:uiPriority w:val="99"/>
    <w:rsid w:val="001F4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F4002"/>
    <w:pPr>
      <w:spacing w:before="100" w:beforeAutospacing="1" w:after="100" w:afterAutospacing="1"/>
    </w:pPr>
  </w:style>
  <w:style w:type="character" w:styleId="a7">
    <w:name w:val="Strong"/>
    <w:qFormat/>
    <w:rsid w:val="001F4002"/>
    <w:rPr>
      <w:b/>
      <w:bCs/>
    </w:rPr>
  </w:style>
  <w:style w:type="character" w:styleId="a8">
    <w:name w:val="Hyperlink"/>
    <w:unhideWhenUsed/>
    <w:rsid w:val="001F400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F4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59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2017-03-20T14:10:00Z</cp:lastPrinted>
  <dcterms:created xsi:type="dcterms:W3CDTF">2017-03-01T16:31:00Z</dcterms:created>
  <dcterms:modified xsi:type="dcterms:W3CDTF">2017-03-20T14:10:00Z</dcterms:modified>
</cp:coreProperties>
</file>